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4F" w:rsidRPr="000C4F28" w:rsidRDefault="0096764F" w:rsidP="0096764F">
      <w:pPr>
        <w:spacing w:line="500" w:lineRule="exact"/>
        <w:ind w:left="480" w:hangingChars="150" w:hanging="480"/>
        <w:jc w:val="center"/>
        <w:rPr>
          <w:rFonts w:ascii="微軟正黑體" w:eastAsia="微軟正黑體" w:hAnsi="微軟正黑體"/>
          <w:b/>
          <w:sz w:val="32"/>
          <w:szCs w:val="36"/>
        </w:rPr>
      </w:pPr>
      <w:r>
        <w:rPr>
          <w:rFonts w:ascii="標楷體" w:eastAsia="標楷體" w:hAnsi="標楷體"/>
          <w:b/>
          <w:sz w:val="32"/>
          <w:szCs w:val="36"/>
        </w:rPr>
        <w:tab/>
      </w:r>
      <w:r w:rsidRPr="000C4F28">
        <w:rPr>
          <w:rFonts w:ascii="微軟正黑體" w:eastAsia="微軟正黑體" w:hAnsi="微軟正黑體" w:hint="eastAsia"/>
          <w:b/>
          <w:sz w:val="32"/>
          <w:szCs w:val="36"/>
        </w:rPr>
        <w:t>臺北市107學年度國民教育輔導團國中特殊教育輔導小組</w:t>
      </w:r>
    </w:p>
    <w:p w:rsidR="0096764F" w:rsidRPr="000C4F28" w:rsidRDefault="0096764F" w:rsidP="0096764F">
      <w:pPr>
        <w:spacing w:afterLines="50" w:after="180" w:line="500" w:lineRule="exact"/>
        <w:ind w:left="480" w:hangingChars="150" w:hanging="480"/>
        <w:jc w:val="center"/>
        <w:rPr>
          <w:rFonts w:ascii="微軟正黑體" w:eastAsia="微軟正黑體" w:hAnsi="微軟正黑體"/>
          <w:b/>
          <w:sz w:val="36"/>
          <w:szCs w:val="36"/>
        </w:rPr>
      </w:pPr>
      <w:r w:rsidRPr="000C4F28">
        <w:rPr>
          <w:rFonts w:ascii="微軟正黑體" w:eastAsia="微軟正黑體" w:hAnsi="微軟正黑體" w:hint="eastAsia"/>
          <w:b/>
          <w:sz w:val="32"/>
          <w:szCs w:val="36"/>
        </w:rPr>
        <w:t>特教追蹤評鑑前入校輔導 紀錄表</w:t>
      </w:r>
    </w:p>
    <w:tbl>
      <w:tblPr>
        <w:tblStyle w:val="a3"/>
        <w:tblW w:w="9927" w:type="dxa"/>
        <w:tblInd w:w="-176"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989"/>
        <w:gridCol w:w="3188"/>
        <w:gridCol w:w="1681"/>
        <w:gridCol w:w="3069"/>
      </w:tblGrid>
      <w:tr w:rsidR="0096764F" w:rsidRPr="000C4F28" w:rsidTr="00733FDD">
        <w:tc>
          <w:tcPr>
            <w:tcW w:w="1989" w:type="dxa"/>
            <w:tcBorders>
              <w:bottom w:val="single" w:sz="4" w:space="0" w:color="auto"/>
            </w:tcBorders>
            <w:vAlign w:val="center"/>
          </w:tcPr>
          <w:p w:rsidR="0096764F" w:rsidRPr="000C4F28" w:rsidRDefault="0096764F" w:rsidP="00733FDD">
            <w:pPr>
              <w:spacing w:line="600" w:lineRule="exact"/>
              <w:jc w:val="center"/>
              <w:rPr>
                <w:rFonts w:ascii="微軟正黑體" w:eastAsia="微軟正黑體" w:hAnsi="微軟正黑體"/>
                <w:sz w:val="28"/>
                <w:szCs w:val="28"/>
              </w:rPr>
            </w:pPr>
            <w:r w:rsidRPr="000C4F28">
              <w:rPr>
                <w:rFonts w:ascii="微軟正黑體" w:eastAsia="微軟正黑體" w:hAnsi="微軟正黑體" w:hint="eastAsia"/>
                <w:sz w:val="28"/>
                <w:szCs w:val="28"/>
              </w:rPr>
              <w:t>學校</w:t>
            </w:r>
          </w:p>
        </w:tc>
        <w:tc>
          <w:tcPr>
            <w:tcW w:w="3188" w:type="dxa"/>
            <w:vAlign w:val="center"/>
          </w:tcPr>
          <w:p w:rsidR="0096764F" w:rsidRPr="000C4F28" w:rsidRDefault="0096764F" w:rsidP="00733FDD">
            <w:pPr>
              <w:spacing w:line="600" w:lineRule="exact"/>
              <w:jc w:val="center"/>
              <w:rPr>
                <w:rFonts w:ascii="微軟正黑體" w:eastAsia="微軟正黑體" w:hAnsi="微軟正黑體"/>
                <w:sz w:val="28"/>
                <w:szCs w:val="28"/>
              </w:rPr>
            </w:pPr>
            <w:r w:rsidRPr="000C4F28">
              <w:rPr>
                <w:rFonts w:ascii="微軟正黑體" w:eastAsia="微軟正黑體" w:hAnsi="微軟正黑體" w:hint="eastAsia"/>
                <w:sz w:val="28"/>
                <w:szCs w:val="28"/>
              </w:rPr>
              <w:t>民生國中</w:t>
            </w:r>
          </w:p>
        </w:tc>
        <w:tc>
          <w:tcPr>
            <w:tcW w:w="1681" w:type="dxa"/>
            <w:vAlign w:val="center"/>
          </w:tcPr>
          <w:p w:rsidR="0096764F" w:rsidRPr="000C4F28" w:rsidRDefault="0096764F" w:rsidP="00733FDD">
            <w:pPr>
              <w:spacing w:line="600" w:lineRule="exact"/>
              <w:jc w:val="center"/>
              <w:rPr>
                <w:rFonts w:ascii="微軟正黑體" w:eastAsia="微軟正黑體" w:hAnsi="微軟正黑體"/>
                <w:sz w:val="28"/>
                <w:szCs w:val="28"/>
              </w:rPr>
            </w:pPr>
            <w:r w:rsidRPr="000C4F28">
              <w:rPr>
                <w:rFonts w:ascii="微軟正黑體" w:eastAsia="微軟正黑體" w:hAnsi="微軟正黑體" w:hint="eastAsia"/>
                <w:sz w:val="28"/>
                <w:szCs w:val="28"/>
              </w:rPr>
              <w:t>入校時間</w:t>
            </w:r>
          </w:p>
        </w:tc>
        <w:tc>
          <w:tcPr>
            <w:tcW w:w="3069" w:type="dxa"/>
            <w:vAlign w:val="center"/>
          </w:tcPr>
          <w:p w:rsidR="0096764F" w:rsidRPr="000C4F28" w:rsidRDefault="0096764F" w:rsidP="00733FDD">
            <w:pPr>
              <w:spacing w:line="600" w:lineRule="exact"/>
              <w:jc w:val="center"/>
              <w:rPr>
                <w:rFonts w:ascii="微軟正黑體" w:eastAsia="微軟正黑體" w:hAnsi="微軟正黑體"/>
                <w:sz w:val="28"/>
                <w:szCs w:val="28"/>
              </w:rPr>
            </w:pPr>
            <w:r w:rsidRPr="000C4F28">
              <w:rPr>
                <w:rFonts w:ascii="微軟正黑體" w:eastAsia="微軟正黑體" w:hAnsi="微軟正黑體"/>
                <w:sz w:val="28"/>
                <w:szCs w:val="28"/>
              </w:rPr>
              <w:t>107</w:t>
            </w:r>
            <w:r w:rsidRPr="000C4F28">
              <w:rPr>
                <w:rFonts w:ascii="微軟正黑體" w:eastAsia="微軟正黑體" w:hAnsi="微軟正黑體" w:hint="eastAsia"/>
                <w:sz w:val="28"/>
                <w:szCs w:val="28"/>
              </w:rPr>
              <w:t>年10月</w:t>
            </w:r>
            <w:r w:rsidRPr="000C4F28">
              <w:rPr>
                <w:rFonts w:ascii="微軟正黑體" w:eastAsia="微軟正黑體" w:hAnsi="微軟正黑體"/>
                <w:sz w:val="28"/>
                <w:szCs w:val="28"/>
              </w:rPr>
              <w:t>3</w:t>
            </w:r>
            <w:r w:rsidRPr="000C4F28">
              <w:rPr>
                <w:rFonts w:ascii="微軟正黑體" w:eastAsia="微軟正黑體" w:hAnsi="微軟正黑體" w:hint="eastAsia"/>
                <w:sz w:val="28"/>
                <w:szCs w:val="28"/>
              </w:rPr>
              <w:t>日</w:t>
            </w:r>
          </w:p>
        </w:tc>
      </w:tr>
      <w:tr w:rsidR="0096764F" w:rsidRPr="000C4F28" w:rsidTr="00733FDD">
        <w:tc>
          <w:tcPr>
            <w:tcW w:w="1989" w:type="dxa"/>
            <w:tcBorders>
              <w:top w:val="single" w:sz="4" w:space="0" w:color="auto"/>
              <w:bottom w:val="single" w:sz="4" w:space="0" w:color="auto"/>
            </w:tcBorders>
            <w:vAlign w:val="center"/>
          </w:tcPr>
          <w:p w:rsidR="0096764F" w:rsidRPr="000C4F28" w:rsidRDefault="0096764F" w:rsidP="00733FDD">
            <w:pPr>
              <w:spacing w:line="600" w:lineRule="exact"/>
              <w:jc w:val="center"/>
              <w:rPr>
                <w:rFonts w:ascii="微軟正黑體" w:eastAsia="微軟正黑體" w:hAnsi="微軟正黑體"/>
                <w:sz w:val="28"/>
                <w:szCs w:val="28"/>
              </w:rPr>
            </w:pPr>
            <w:r w:rsidRPr="000C4F28">
              <w:rPr>
                <w:rFonts w:ascii="微軟正黑體" w:eastAsia="微軟正黑體" w:hAnsi="微軟正黑體" w:hint="eastAsia"/>
                <w:sz w:val="28"/>
                <w:szCs w:val="28"/>
              </w:rPr>
              <w:t>入校原因</w:t>
            </w:r>
          </w:p>
        </w:tc>
        <w:tc>
          <w:tcPr>
            <w:tcW w:w="7938" w:type="dxa"/>
            <w:gridSpan w:val="3"/>
            <w:vAlign w:val="center"/>
          </w:tcPr>
          <w:p w:rsidR="0096764F" w:rsidRPr="000C4F28" w:rsidRDefault="0096764F" w:rsidP="00733FDD">
            <w:pPr>
              <w:spacing w:line="600" w:lineRule="exact"/>
              <w:jc w:val="both"/>
              <w:rPr>
                <w:rFonts w:ascii="微軟正黑體" w:eastAsia="微軟正黑體" w:hAnsi="微軟正黑體"/>
                <w:sz w:val="28"/>
                <w:szCs w:val="28"/>
              </w:rPr>
            </w:pPr>
            <w:r>
              <w:rPr>
                <w:rFonts w:ascii="Segoe UI Emoji" w:eastAsia="Segoe UI Emoji" w:hAnsi="Segoe UI Emoji" w:cs="Segoe UI Emoji"/>
                <w:sz w:val="28"/>
                <w:szCs w:val="28"/>
              </w:rPr>
              <w:t>■</w:t>
            </w:r>
            <w:r w:rsidRPr="000C4F28">
              <w:rPr>
                <w:rFonts w:ascii="微軟正黑體" w:eastAsia="微軟正黑體" w:hAnsi="微軟正黑體" w:hint="eastAsia"/>
                <w:sz w:val="28"/>
                <w:szCs w:val="28"/>
              </w:rPr>
              <w:t xml:space="preserve">入校輔導諮詢     </w:t>
            </w:r>
            <w:r w:rsidR="00F56D18">
              <w:rPr>
                <w:rFonts w:ascii="Segoe UI Emoji" w:eastAsia="Segoe UI Emoji" w:hAnsi="Segoe UI Emoji" w:cs="Segoe UI Emoji"/>
                <w:sz w:val="28"/>
                <w:szCs w:val="28"/>
              </w:rPr>
              <w:t>□</w:t>
            </w:r>
            <w:r w:rsidRPr="000C4F28">
              <w:rPr>
                <w:rFonts w:ascii="微軟正黑體" w:eastAsia="微軟正黑體" w:hAnsi="微軟正黑體" w:hint="eastAsia"/>
                <w:sz w:val="28"/>
                <w:szCs w:val="28"/>
              </w:rPr>
              <w:t>長期入校輔導</w:t>
            </w:r>
          </w:p>
        </w:tc>
      </w:tr>
      <w:tr w:rsidR="0096764F" w:rsidRPr="000C4F28" w:rsidTr="00733FDD">
        <w:trPr>
          <w:trHeight w:val="1260"/>
        </w:trPr>
        <w:tc>
          <w:tcPr>
            <w:tcW w:w="1989" w:type="dxa"/>
            <w:vAlign w:val="center"/>
          </w:tcPr>
          <w:p w:rsidR="0096764F" w:rsidRPr="000C4F28" w:rsidRDefault="0096764F" w:rsidP="00733FDD">
            <w:pPr>
              <w:spacing w:line="500" w:lineRule="exact"/>
              <w:jc w:val="center"/>
              <w:rPr>
                <w:rFonts w:ascii="微軟正黑體" w:eastAsia="微軟正黑體" w:hAnsi="微軟正黑體"/>
                <w:sz w:val="28"/>
                <w:szCs w:val="28"/>
              </w:rPr>
            </w:pPr>
            <w:r w:rsidRPr="000C4F28">
              <w:rPr>
                <w:rFonts w:ascii="微軟正黑體" w:eastAsia="微軟正黑體" w:hAnsi="微軟正黑體" w:hint="eastAsia"/>
                <w:sz w:val="28"/>
                <w:szCs w:val="28"/>
              </w:rPr>
              <w:t>本次輔導重點</w:t>
            </w:r>
          </w:p>
        </w:tc>
        <w:tc>
          <w:tcPr>
            <w:tcW w:w="7938" w:type="dxa"/>
            <w:gridSpan w:val="3"/>
            <w:vAlign w:val="center"/>
          </w:tcPr>
          <w:p w:rsidR="0096764F" w:rsidRPr="000C4F28" w:rsidRDefault="0096764F" w:rsidP="00733FDD">
            <w:pPr>
              <w:pStyle w:val="a4"/>
              <w:numPr>
                <w:ilvl w:val="0"/>
                <w:numId w:val="3"/>
              </w:numPr>
              <w:spacing w:line="500" w:lineRule="exact"/>
              <w:ind w:leftChars="0" w:left="284" w:hanging="284"/>
              <w:jc w:val="both"/>
              <w:rPr>
                <w:rFonts w:ascii="微軟正黑體" w:eastAsia="微軟正黑體" w:hAnsi="微軟正黑體"/>
                <w:sz w:val="28"/>
                <w:szCs w:val="28"/>
              </w:rPr>
            </w:pPr>
            <w:r w:rsidRPr="000C4F28">
              <w:rPr>
                <w:rFonts w:ascii="微軟正黑體" w:eastAsia="微軟正黑體" w:hAnsi="微軟正黑體" w:hint="eastAsia"/>
                <w:sz w:val="28"/>
                <w:szCs w:val="28"/>
              </w:rPr>
              <w:t>針對</w:t>
            </w:r>
            <w:r w:rsidRPr="000C4F28">
              <w:rPr>
                <w:rFonts w:ascii="微軟正黑體" w:eastAsia="微軟正黑體" w:hAnsi="微軟正黑體"/>
                <w:sz w:val="28"/>
                <w:szCs w:val="28"/>
              </w:rPr>
              <w:t>106</w:t>
            </w:r>
            <w:r w:rsidR="005D3FD7">
              <w:rPr>
                <w:rFonts w:ascii="微軟正黑體" w:eastAsia="微軟正黑體" w:hAnsi="微軟正黑體" w:hint="eastAsia"/>
                <w:sz w:val="28"/>
                <w:szCs w:val="28"/>
              </w:rPr>
              <w:t>學年度該校</w:t>
            </w:r>
            <w:r w:rsidRPr="000C4F28">
              <w:rPr>
                <w:rFonts w:ascii="微軟正黑體" w:eastAsia="微軟正黑體" w:hAnsi="微軟正黑體" w:hint="eastAsia"/>
                <w:sz w:val="28"/>
                <w:szCs w:val="28"/>
              </w:rPr>
              <w:t>特殊教育成效評鑑結果入校輔導</w:t>
            </w:r>
            <w:r w:rsidR="005D3FD7">
              <w:rPr>
                <w:rFonts w:ascii="微軟正黑體" w:eastAsia="微軟正黑體" w:hAnsi="微軟正黑體" w:hint="eastAsia"/>
                <w:sz w:val="28"/>
                <w:szCs w:val="28"/>
              </w:rPr>
              <w:t>。</w:t>
            </w:r>
          </w:p>
          <w:p w:rsidR="0096764F" w:rsidRPr="000C4F28" w:rsidRDefault="0096764F" w:rsidP="00733FDD">
            <w:pPr>
              <w:pStyle w:val="a4"/>
              <w:numPr>
                <w:ilvl w:val="0"/>
                <w:numId w:val="3"/>
              </w:numPr>
              <w:spacing w:line="500" w:lineRule="exact"/>
              <w:ind w:leftChars="0" w:left="284" w:hanging="284"/>
              <w:jc w:val="both"/>
              <w:rPr>
                <w:rFonts w:ascii="微軟正黑體" w:eastAsia="微軟正黑體" w:hAnsi="微軟正黑體"/>
                <w:sz w:val="28"/>
                <w:szCs w:val="28"/>
              </w:rPr>
            </w:pPr>
            <w:r w:rsidRPr="000C4F28">
              <w:rPr>
                <w:rFonts w:ascii="微軟正黑體" w:eastAsia="微軟正黑體" w:hAnsi="微軟正黑體" w:hint="eastAsia"/>
                <w:sz w:val="28"/>
                <w:szCs w:val="28"/>
              </w:rPr>
              <w:t>彙整學校執行困難給予相關輔導建議及策略。</w:t>
            </w:r>
          </w:p>
        </w:tc>
      </w:tr>
      <w:tr w:rsidR="0096764F" w:rsidRPr="000C4F28" w:rsidTr="00733FDD">
        <w:trPr>
          <w:trHeight w:val="1260"/>
        </w:trPr>
        <w:tc>
          <w:tcPr>
            <w:tcW w:w="1989" w:type="dxa"/>
            <w:vAlign w:val="center"/>
          </w:tcPr>
          <w:p w:rsidR="0096764F" w:rsidRPr="000C4F28" w:rsidRDefault="0096764F" w:rsidP="00733FDD">
            <w:pPr>
              <w:spacing w:line="500" w:lineRule="exact"/>
              <w:jc w:val="center"/>
              <w:rPr>
                <w:rFonts w:ascii="微軟正黑體" w:eastAsia="微軟正黑體" w:hAnsi="微軟正黑體"/>
                <w:sz w:val="28"/>
                <w:szCs w:val="28"/>
              </w:rPr>
            </w:pPr>
            <w:r w:rsidRPr="000C4F28">
              <w:rPr>
                <w:rFonts w:ascii="微軟正黑體" w:eastAsia="微軟正黑體" w:hAnsi="微軟正黑體" w:hint="eastAsia"/>
                <w:sz w:val="28"/>
                <w:szCs w:val="28"/>
              </w:rPr>
              <w:t>學校/教師</w:t>
            </w:r>
          </w:p>
          <w:p w:rsidR="0096764F" w:rsidRPr="000C4F28" w:rsidRDefault="0096764F" w:rsidP="00733FDD">
            <w:pPr>
              <w:spacing w:line="500" w:lineRule="exact"/>
              <w:jc w:val="center"/>
              <w:rPr>
                <w:rFonts w:ascii="微軟正黑體" w:eastAsia="微軟正黑體" w:hAnsi="微軟正黑體"/>
                <w:sz w:val="28"/>
                <w:szCs w:val="28"/>
              </w:rPr>
            </w:pPr>
            <w:r w:rsidRPr="000C4F28">
              <w:rPr>
                <w:rFonts w:ascii="微軟正黑體" w:eastAsia="微軟正黑體" w:hAnsi="微軟正黑體" w:hint="eastAsia"/>
                <w:sz w:val="28"/>
                <w:szCs w:val="28"/>
              </w:rPr>
              <w:t>問題與困難</w:t>
            </w:r>
          </w:p>
        </w:tc>
        <w:tc>
          <w:tcPr>
            <w:tcW w:w="7938" w:type="dxa"/>
            <w:gridSpan w:val="3"/>
            <w:vAlign w:val="center"/>
          </w:tcPr>
          <w:p w:rsidR="0096764F" w:rsidRPr="006158AA" w:rsidRDefault="005D3FD7" w:rsidP="006158AA">
            <w:pPr>
              <w:pStyle w:val="a4"/>
              <w:numPr>
                <w:ilvl w:val="0"/>
                <w:numId w:val="6"/>
              </w:numPr>
              <w:spacing w:line="500" w:lineRule="exact"/>
              <w:ind w:leftChars="0"/>
              <w:jc w:val="both"/>
              <w:rPr>
                <w:rFonts w:ascii="微軟正黑體" w:eastAsia="微軟正黑體" w:hAnsi="微軟正黑體"/>
                <w:sz w:val="28"/>
                <w:szCs w:val="28"/>
              </w:rPr>
            </w:pPr>
            <w:r>
              <w:rPr>
                <w:rFonts w:ascii="微軟正黑體" w:eastAsia="微軟正黑體" w:hAnsi="微軟正黑體" w:hint="eastAsia"/>
                <w:sz w:val="28"/>
                <w:szCs w:val="28"/>
              </w:rPr>
              <w:t>有關追蹤評鑑資料該如何具體呈現，以利委員能夠了解本校資優教育辦理情形及成效。</w:t>
            </w:r>
          </w:p>
        </w:tc>
      </w:tr>
      <w:tr w:rsidR="003A5449" w:rsidRPr="003A5449" w:rsidTr="00733FDD">
        <w:trPr>
          <w:trHeight w:val="1260"/>
        </w:trPr>
        <w:tc>
          <w:tcPr>
            <w:tcW w:w="1989" w:type="dxa"/>
            <w:vAlign w:val="center"/>
          </w:tcPr>
          <w:p w:rsidR="0096764F" w:rsidRPr="003A5449" w:rsidRDefault="0096764F" w:rsidP="00733FDD">
            <w:pPr>
              <w:spacing w:line="600" w:lineRule="exact"/>
              <w:jc w:val="center"/>
              <w:rPr>
                <w:rFonts w:ascii="微軟正黑體" w:eastAsia="微軟正黑體" w:hAnsi="微軟正黑體"/>
                <w:sz w:val="28"/>
                <w:szCs w:val="28"/>
              </w:rPr>
            </w:pPr>
            <w:r w:rsidRPr="003A5449">
              <w:rPr>
                <w:rFonts w:ascii="微軟正黑體" w:eastAsia="微軟正黑體" w:hAnsi="微軟正黑體" w:hint="eastAsia"/>
                <w:sz w:val="28"/>
                <w:szCs w:val="28"/>
              </w:rPr>
              <w:t>輔導建議</w:t>
            </w:r>
          </w:p>
        </w:tc>
        <w:tc>
          <w:tcPr>
            <w:tcW w:w="7938" w:type="dxa"/>
            <w:gridSpan w:val="3"/>
            <w:vAlign w:val="center"/>
          </w:tcPr>
          <w:p w:rsidR="0096764F" w:rsidRPr="003A5449" w:rsidRDefault="0096764F" w:rsidP="00733FDD">
            <w:pPr>
              <w:pStyle w:val="a4"/>
              <w:numPr>
                <w:ilvl w:val="0"/>
                <w:numId w:val="7"/>
              </w:numPr>
              <w:spacing w:line="500" w:lineRule="exact"/>
              <w:ind w:leftChars="0"/>
              <w:jc w:val="both"/>
              <w:rPr>
                <w:rFonts w:ascii="微軟正黑體" w:eastAsia="微軟正黑體" w:hAnsi="微軟正黑體"/>
                <w:sz w:val="28"/>
                <w:szCs w:val="28"/>
              </w:rPr>
            </w:pPr>
            <w:r w:rsidRPr="003A5449">
              <w:rPr>
                <w:rFonts w:ascii="微軟正黑體" w:eastAsia="微軟正黑體" w:hAnsi="微軟正黑體" w:hint="eastAsia"/>
                <w:sz w:val="28"/>
                <w:szCs w:val="28"/>
              </w:rPr>
              <w:t>建議學校行政團隊應該強化資優學生個別輔導計畫中有關學生優弱勢能力及學習需求分析</w:t>
            </w:r>
            <w:r w:rsidR="006158AA" w:rsidRPr="003A5449">
              <w:rPr>
                <w:rFonts w:ascii="微軟正黑體" w:eastAsia="微軟正黑體" w:hAnsi="微軟正黑體" w:hint="eastAsia"/>
                <w:sz w:val="28"/>
                <w:szCs w:val="28"/>
              </w:rPr>
              <w:t>，並應呈現歷年之資料，以</w:t>
            </w:r>
            <w:r w:rsidR="005F2D7E" w:rsidRPr="003A5449">
              <w:rPr>
                <w:rFonts w:ascii="微軟正黑體" w:eastAsia="微軟正黑體" w:hAnsi="微軟正黑體" w:hint="eastAsia"/>
                <w:sz w:val="28"/>
                <w:szCs w:val="28"/>
              </w:rPr>
              <w:t>利</w:t>
            </w:r>
            <w:r w:rsidR="006158AA" w:rsidRPr="003A5449">
              <w:rPr>
                <w:rFonts w:ascii="微軟正黑體" w:eastAsia="微軟正黑體" w:hAnsi="微軟正黑體" w:hint="eastAsia"/>
                <w:sz w:val="28"/>
                <w:szCs w:val="28"/>
              </w:rPr>
              <w:t>委員了解學生學習歷程及結果</w:t>
            </w:r>
            <w:r w:rsidRPr="003A5449">
              <w:rPr>
                <w:rFonts w:ascii="微軟正黑體" w:eastAsia="微軟正黑體" w:hAnsi="微軟正黑體" w:hint="eastAsia"/>
                <w:sz w:val="28"/>
                <w:szCs w:val="28"/>
              </w:rPr>
              <w:t>。</w:t>
            </w:r>
            <w:bookmarkStart w:id="0" w:name="_GoBack"/>
            <w:bookmarkEnd w:id="0"/>
          </w:p>
          <w:p w:rsidR="0096764F" w:rsidRPr="003A5449" w:rsidRDefault="0096764F" w:rsidP="00733FDD">
            <w:pPr>
              <w:pStyle w:val="a4"/>
              <w:numPr>
                <w:ilvl w:val="0"/>
                <w:numId w:val="7"/>
              </w:numPr>
              <w:spacing w:line="500" w:lineRule="exact"/>
              <w:ind w:leftChars="0"/>
              <w:jc w:val="both"/>
              <w:rPr>
                <w:rFonts w:asciiTheme="majorEastAsia" w:eastAsiaTheme="majorEastAsia" w:hAnsiTheme="majorEastAsia"/>
                <w:sz w:val="28"/>
                <w:szCs w:val="28"/>
              </w:rPr>
            </w:pPr>
            <w:r w:rsidRPr="003A5449">
              <w:rPr>
                <w:rFonts w:ascii="微軟正黑體" w:eastAsia="微軟正黑體" w:hAnsi="微軟正黑體" w:hint="eastAsia"/>
                <w:sz w:val="28"/>
                <w:szCs w:val="28"/>
              </w:rPr>
              <w:t>建議教師</w:t>
            </w:r>
            <w:r w:rsidRPr="003A5449">
              <w:rPr>
                <w:rFonts w:ascii="微軟正黑體" w:eastAsia="微軟正黑體" w:hAnsi="微軟正黑體" w:cs="SimSun" w:hint="eastAsia"/>
                <w:sz w:val="28"/>
                <w:szCs w:val="28"/>
              </w:rPr>
              <w:t>能引導學生學習如何彙整及整理學習檔案，並自我檢核相關學習成果</w:t>
            </w:r>
            <w:r w:rsidR="000726DF" w:rsidRPr="003A5449">
              <w:rPr>
                <w:rFonts w:ascii="微軟正黑體" w:eastAsia="微軟正黑體" w:hAnsi="微軟正黑體" w:cs="SimSun" w:hint="eastAsia"/>
                <w:sz w:val="28"/>
                <w:szCs w:val="28"/>
              </w:rPr>
              <w:t>；另外</w:t>
            </w:r>
            <w:r w:rsidR="000726DF" w:rsidRPr="003A5449">
              <w:rPr>
                <w:rFonts w:asciiTheme="majorEastAsia" w:eastAsiaTheme="majorEastAsia" w:hAnsiTheme="majorEastAsia" w:cs="SimSun" w:hint="eastAsia"/>
                <w:sz w:val="28"/>
                <w:szCs w:val="28"/>
              </w:rPr>
              <w:t>，</w:t>
            </w:r>
            <w:r w:rsidR="000726DF" w:rsidRPr="003A5449">
              <w:rPr>
                <w:rFonts w:asciiTheme="majorEastAsia" w:eastAsiaTheme="majorEastAsia" w:hAnsiTheme="majorEastAsia" w:cs="Times New Roman" w:hint="eastAsia"/>
                <w:sz w:val="28"/>
                <w:szCs w:val="28"/>
              </w:rPr>
              <w:t>課程應採多元評量方式，並建立於學生學習檔案，將學生獨立研究成果展現出來。</w:t>
            </w:r>
          </w:p>
          <w:p w:rsidR="006158AA" w:rsidRPr="003A5449" w:rsidRDefault="006158AA" w:rsidP="00733FDD">
            <w:pPr>
              <w:pStyle w:val="a4"/>
              <w:numPr>
                <w:ilvl w:val="0"/>
                <w:numId w:val="7"/>
              </w:numPr>
              <w:spacing w:line="500" w:lineRule="exact"/>
              <w:ind w:leftChars="0"/>
              <w:jc w:val="both"/>
              <w:rPr>
                <w:rFonts w:ascii="微軟正黑體" w:eastAsia="微軟正黑體" w:hAnsi="微軟正黑體"/>
                <w:sz w:val="28"/>
                <w:szCs w:val="28"/>
              </w:rPr>
            </w:pPr>
            <w:r w:rsidRPr="003A5449">
              <w:rPr>
                <w:rFonts w:ascii="微軟正黑體" w:eastAsia="微軟正黑體" w:hAnsi="微軟正黑體" w:cs="SimSun" w:hint="eastAsia"/>
                <w:sz w:val="28"/>
                <w:szCs w:val="28"/>
              </w:rPr>
              <w:t>建議教師團隊應針對各科之教材以共備或是教師專業社群討論</w:t>
            </w:r>
            <w:r w:rsidR="00B608AF" w:rsidRPr="003A5449">
              <w:rPr>
                <w:rFonts w:ascii="微軟正黑體" w:eastAsia="微軟正黑體" w:hAnsi="微軟正黑體" w:cs="SimSun" w:hint="eastAsia"/>
                <w:sz w:val="28"/>
                <w:szCs w:val="28"/>
              </w:rPr>
              <w:t>並</w:t>
            </w:r>
            <w:r w:rsidRPr="003A5449">
              <w:rPr>
                <w:rFonts w:ascii="微軟正黑體" w:eastAsia="微軟正黑體" w:hAnsi="微軟正黑體" w:cs="SimSun" w:hint="eastAsia"/>
                <w:sz w:val="28"/>
                <w:szCs w:val="28"/>
              </w:rPr>
              <w:t>建構屬於貴校資優班之統整性課程架構及教材，非由各任課教師自行發展。</w:t>
            </w:r>
          </w:p>
          <w:p w:rsidR="000726DF" w:rsidRPr="003A5449" w:rsidRDefault="0096764F" w:rsidP="000726DF">
            <w:pPr>
              <w:pStyle w:val="a4"/>
              <w:numPr>
                <w:ilvl w:val="0"/>
                <w:numId w:val="7"/>
              </w:numPr>
              <w:spacing w:line="500" w:lineRule="exact"/>
              <w:ind w:leftChars="0"/>
              <w:jc w:val="both"/>
              <w:rPr>
                <w:rFonts w:ascii="微軟正黑體" w:eastAsia="微軟正黑體" w:hAnsi="微軟正黑體"/>
                <w:sz w:val="28"/>
                <w:szCs w:val="28"/>
              </w:rPr>
            </w:pPr>
            <w:r w:rsidRPr="003A5449">
              <w:rPr>
                <w:rFonts w:ascii="微軟正黑體" w:eastAsia="微軟正黑體" w:hAnsi="微軟正黑體" w:hint="eastAsia"/>
                <w:sz w:val="28"/>
                <w:szCs w:val="28"/>
              </w:rPr>
              <w:t>建議教師能針對</w:t>
            </w:r>
            <w:r w:rsidRPr="003A5449">
              <w:rPr>
                <w:rFonts w:ascii="微軟正黑體" w:eastAsia="微軟正黑體" w:hAnsi="微軟正黑體" w:cs="SimSun" w:hint="eastAsia"/>
                <w:sz w:val="28"/>
                <w:szCs w:val="28"/>
              </w:rPr>
              <w:t>教材內容重新檢視</w:t>
            </w:r>
            <w:r w:rsidR="00B608AF" w:rsidRPr="003A5449">
              <w:rPr>
                <w:rFonts w:ascii="微軟正黑體" w:eastAsia="微軟正黑體" w:hAnsi="微軟正黑體" w:cs="SimSun" w:hint="eastAsia"/>
                <w:sz w:val="28"/>
                <w:szCs w:val="28"/>
              </w:rPr>
              <w:t>並加以彙整，</w:t>
            </w:r>
            <w:r w:rsidR="006158AA" w:rsidRPr="003A5449">
              <w:rPr>
                <w:rFonts w:ascii="微軟正黑體" w:eastAsia="微軟正黑體" w:hAnsi="微軟正黑體" w:cs="SimSun" w:hint="eastAsia"/>
                <w:sz w:val="28"/>
                <w:szCs w:val="28"/>
              </w:rPr>
              <w:t>補充說明</w:t>
            </w:r>
            <w:r w:rsidRPr="003A5449">
              <w:rPr>
                <w:rFonts w:ascii="微軟正黑體" w:eastAsia="微軟正黑體" w:hAnsi="微軟正黑體" w:cs="SimSun" w:hint="eastAsia"/>
                <w:sz w:val="28"/>
                <w:szCs w:val="28"/>
              </w:rPr>
              <w:t>因應學生</w:t>
            </w:r>
            <w:r w:rsidR="005F2D7E" w:rsidRPr="003A5449">
              <w:rPr>
                <w:rFonts w:ascii="微軟正黑體" w:eastAsia="微軟正黑體" w:hAnsi="微軟正黑體" w:cs="SimSun" w:hint="eastAsia"/>
                <w:sz w:val="28"/>
                <w:szCs w:val="28"/>
              </w:rPr>
              <w:t>個</w:t>
            </w:r>
            <w:r w:rsidR="006158AA" w:rsidRPr="003A5449">
              <w:rPr>
                <w:rFonts w:ascii="微軟正黑體" w:eastAsia="微軟正黑體" w:hAnsi="微軟正黑體" w:cs="SimSun" w:hint="eastAsia"/>
                <w:sz w:val="28"/>
                <w:szCs w:val="28"/>
              </w:rPr>
              <w:t>別</w:t>
            </w:r>
            <w:r w:rsidRPr="003A5449">
              <w:rPr>
                <w:rFonts w:ascii="微軟正黑體" w:eastAsia="微軟正黑體" w:hAnsi="微軟正黑體" w:cs="SimSun" w:hint="eastAsia"/>
                <w:sz w:val="28"/>
                <w:szCs w:val="28"/>
              </w:rPr>
              <w:t>能力</w:t>
            </w:r>
            <w:r w:rsidR="006158AA" w:rsidRPr="003A5449">
              <w:rPr>
                <w:rFonts w:ascii="微軟正黑體" w:eastAsia="微軟正黑體" w:hAnsi="微軟正黑體" w:cs="SimSun" w:hint="eastAsia"/>
                <w:sz w:val="28"/>
                <w:szCs w:val="28"/>
              </w:rPr>
              <w:t>之不同</w:t>
            </w:r>
            <w:r w:rsidR="005F2D7E" w:rsidRPr="003A5449">
              <w:rPr>
                <w:rFonts w:ascii="微軟正黑體" w:eastAsia="微軟正黑體" w:hAnsi="微軟正黑體" w:cs="SimSun" w:hint="eastAsia"/>
                <w:sz w:val="28"/>
                <w:szCs w:val="28"/>
              </w:rPr>
              <w:t>的區分性教學方式</w:t>
            </w:r>
            <w:r w:rsidR="006158AA" w:rsidRPr="003A5449">
              <w:rPr>
                <w:rFonts w:ascii="微軟正黑體" w:eastAsia="微軟正黑體" w:hAnsi="微軟正黑體" w:cs="SimSun" w:hint="eastAsia"/>
                <w:sz w:val="28"/>
                <w:szCs w:val="28"/>
              </w:rPr>
              <w:t>，</w:t>
            </w:r>
            <w:r w:rsidR="005F2D7E" w:rsidRPr="003A5449">
              <w:rPr>
                <w:rFonts w:ascii="微軟正黑體" w:eastAsia="微軟正黑體" w:hAnsi="微軟正黑體" w:cs="SimSun" w:hint="eastAsia"/>
                <w:sz w:val="28"/>
                <w:szCs w:val="28"/>
              </w:rPr>
              <w:t>以及</w:t>
            </w:r>
            <w:r w:rsidR="006158AA" w:rsidRPr="003A5449">
              <w:rPr>
                <w:rFonts w:ascii="微軟正黑體" w:eastAsia="微軟正黑體" w:hAnsi="微軟正黑體" w:cs="SimSun" w:hint="eastAsia"/>
                <w:sz w:val="28"/>
                <w:szCs w:val="28"/>
              </w:rPr>
              <w:t>對於</w:t>
            </w:r>
            <w:r w:rsidRPr="003A5449">
              <w:rPr>
                <w:rFonts w:ascii="微軟正黑體" w:eastAsia="微軟正黑體" w:hAnsi="微軟正黑體" w:cs="SimSun" w:hint="eastAsia"/>
                <w:sz w:val="28"/>
                <w:szCs w:val="28"/>
              </w:rPr>
              <w:t>教材之選擇</w:t>
            </w:r>
            <w:r w:rsidR="006158AA" w:rsidRPr="003A5449">
              <w:rPr>
                <w:rFonts w:ascii="微軟正黑體" w:eastAsia="微軟正黑體" w:hAnsi="微軟正黑體" w:cs="SimSun" w:hint="eastAsia"/>
                <w:sz w:val="28"/>
                <w:szCs w:val="28"/>
              </w:rPr>
              <w:t>或學生評量、作業之調整</w:t>
            </w:r>
            <w:r w:rsidRPr="003A5449">
              <w:rPr>
                <w:rFonts w:ascii="微軟正黑體" w:eastAsia="微軟正黑體" w:hAnsi="微軟正黑體" w:cs="SimSun" w:hint="eastAsia"/>
                <w:sz w:val="28"/>
                <w:szCs w:val="28"/>
              </w:rPr>
              <w:t>。</w:t>
            </w:r>
          </w:p>
          <w:p w:rsidR="0096764F" w:rsidRPr="003A5449" w:rsidRDefault="0096764F" w:rsidP="00733FDD">
            <w:pPr>
              <w:pStyle w:val="a4"/>
              <w:numPr>
                <w:ilvl w:val="0"/>
                <w:numId w:val="7"/>
              </w:numPr>
              <w:spacing w:line="500" w:lineRule="exact"/>
              <w:ind w:leftChars="0"/>
              <w:jc w:val="both"/>
              <w:rPr>
                <w:rFonts w:ascii="微軟正黑體" w:eastAsia="微軟正黑體" w:hAnsi="微軟正黑體"/>
                <w:sz w:val="28"/>
                <w:szCs w:val="28"/>
              </w:rPr>
            </w:pPr>
            <w:r w:rsidRPr="003A5449">
              <w:rPr>
                <w:rFonts w:ascii="微軟正黑體" w:eastAsia="微軟正黑體" w:hAnsi="微軟正黑體" w:cs="SimSun" w:hint="eastAsia"/>
                <w:sz w:val="28"/>
                <w:szCs w:val="28"/>
              </w:rPr>
              <w:t>針對資優班學生情意教育建議學校團隊應整體思考</w:t>
            </w:r>
            <w:r w:rsidR="006158AA" w:rsidRPr="003A5449">
              <w:rPr>
                <w:rFonts w:ascii="微軟正黑體" w:eastAsia="微軟正黑體" w:hAnsi="微軟正黑體" w:cs="SimSun" w:hint="eastAsia"/>
                <w:sz w:val="28"/>
                <w:szCs w:val="28"/>
              </w:rPr>
              <w:t>三年規畫以及課程架構討論學習內容，可採融入或獨立式課程實施。</w:t>
            </w:r>
          </w:p>
          <w:p w:rsidR="006158AA" w:rsidRPr="003A5449" w:rsidRDefault="006158AA" w:rsidP="006158AA">
            <w:pPr>
              <w:pStyle w:val="a4"/>
              <w:numPr>
                <w:ilvl w:val="0"/>
                <w:numId w:val="7"/>
              </w:numPr>
              <w:spacing w:line="500" w:lineRule="exact"/>
              <w:ind w:leftChars="0"/>
              <w:jc w:val="both"/>
              <w:rPr>
                <w:rFonts w:ascii="微軟正黑體" w:eastAsia="微軟正黑體" w:hAnsi="微軟正黑體"/>
                <w:sz w:val="28"/>
                <w:szCs w:val="28"/>
              </w:rPr>
            </w:pPr>
            <w:r w:rsidRPr="003A5449">
              <w:rPr>
                <w:rFonts w:ascii="微軟正黑體" w:eastAsia="微軟正黑體" w:hAnsi="微軟正黑體" w:cs="SimSun" w:hint="eastAsia"/>
                <w:sz w:val="28"/>
                <w:szCs w:val="28"/>
              </w:rPr>
              <w:t>有關家長之溝管道，可就學校目前試行之電子聯絡簿（CLASSTING）進行說明。</w:t>
            </w:r>
          </w:p>
        </w:tc>
      </w:tr>
      <w:tr w:rsidR="003A5449" w:rsidRPr="003A5449" w:rsidTr="00733FDD">
        <w:trPr>
          <w:trHeight w:val="70"/>
        </w:trPr>
        <w:tc>
          <w:tcPr>
            <w:tcW w:w="9927" w:type="dxa"/>
            <w:gridSpan w:val="4"/>
            <w:vAlign w:val="center"/>
          </w:tcPr>
          <w:p w:rsidR="0096764F" w:rsidRPr="003A5449" w:rsidRDefault="0096764F" w:rsidP="00733FDD">
            <w:pPr>
              <w:spacing w:line="600" w:lineRule="exact"/>
              <w:jc w:val="both"/>
              <w:rPr>
                <w:rFonts w:ascii="微軟正黑體" w:eastAsia="微軟正黑體" w:hAnsi="微軟正黑體"/>
                <w:sz w:val="32"/>
                <w:szCs w:val="32"/>
              </w:rPr>
            </w:pPr>
            <w:r w:rsidRPr="003A5449">
              <w:rPr>
                <w:rFonts w:ascii="微軟正黑體" w:eastAsia="微軟正黑體" w:hAnsi="微軟正黑體" w:hint="eastAsia"/>
                <w:sz w:val="32"/>
                <w:szCs w:val="32"/>
              </w:rPr>
              <w:t>入校輔導員：</w:t>
            </w:r>
          </w:p>
          <w:p w:rsidR="0096764F" w:rsidRPr="003A5449" w:rsidRDefault="00F56D18" w:rsidP="00733FDD">
            <w:pPr>
              <w:spacing w:line="600" w:lineRule="exact"/>
              <w:jc w:val="both"/>
              <w:rPr>
                <w:rFonts w:ascii="微軟正黑體" w:eastAsia="微軟正黑體" w:hAnsi="微軟正黑體"/>
                <w:sz w:val="28"/>
                <w:szCs w:val="28"/>
              </w:rPr>
            </w:pPr>
            <w:r w:rsidRPr="003A5449">
              <w:rPr>
                <w:rFonts w:ascii="微軟正黑體" w:eastAsia="微軟正黑體" w:hAnsi="微軟正黑體" w:hint="eastAsia"/>
                <w:sz w:val="28"/>
                <w:szCs w:val="28"/>
              </w:rPr>
              <w:t>洪明瞭、莊豐兆</w:t>
            </w:r>
            <w:r w:rsidR="00B608AF" w:rsidRPr="003A5449">
              <w:rPr>
                <w:rFonts w:ascii="微軟正黑體" w:eastAsia="微軟正黑體" w:hAnsi="微軟正黑體" w:hint="eastAsia"/>
                <w:sz w:val="28"/>
                <w:szCs w:val="28"/>
              </w:rPr>
              <w:t>、溫進明</w:t>
            </w:r>
          </w:p>
        </w:tc>
      </w:tr>
    </w:tbl>
    <w:p w:rsidR="00343511" w:rsidRPr="003A5449" w:rsidRDefault="0096764F" w:rsidP="00B608AF">
      <w:pPr>
        <w:tabs>
          <w:tab w:val="left" w:pos="195"/>
          <w:tab w:val="center" w:pos="4819"/>
        </w:tabs>
        <w:spacing w:line="500" w:lineRule="exact"/>
        <w:ind w:left="480" w:hangingChars="150" w:hanging="480"/>
        <w:rPr>
          <w:noProof/>
        </w:rPr>
      </w:pPr>
      <w:r w:rsidRPr="003A5449">
        <w:rPr>
          <w:rFonts w:ascii="標楷體" w:eastAsia="標楷體" w:hAnsi="標楷體"/>
          <w:b/>
          <w:sz w:val="32"/>
          <w:szCs w:val="36"/>
        </w:rPr>
        <w:lastRenderedPageBreak/>
        <w:tab/>
      </w:r>
    </w:p>
    <w:p w:rsidR="00B608AF" w:rsidRPr="00343511" w:rsidRDefault="00B608AF" w:rsidP="00B608AF">
      <w:pPr>
        <w:tabs>
          <w:tab w:val="left" w:pos="195"/>
          <w:tab w:val="center" w:pos="4819"/>
        </w:tabs>
        <w:spacing w:line="500" w:lineRule="exact"/>
        <w:ind w:left="360" w:hangingChars="150" w:hanging="360"/>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-317500</wp:posOffset>
            </wp:positionV>
            <wp:extent cx="6120765" cy="6834505"/>
            <wp:effectExtent l="0" t="0" r="0" b="4445"/>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834505"/>
                    </a:xfrm>
                    <a:prstGeom prst="rect">
                      <a:avLst/>
                    </a:prstGeom>
                    <a:noFill/>
                  </pic:spPr>
                </pic:pic>
              </a:graphicData>
            </a:graphic>
            <wp14:sizeRelH relativeFrom="page">
              <wp14:pctWidth>0</wp14:pctWidth>
            </wp14:sizeRelH>
            <wp14:sizeRelV relativeFrom="page">
              <wp14:pctHeight>0</wp14:pctHeight>
            </wp14:sizeRelV>
          </wp:anchor>
        </w:drawing>
      </w:r>
    </w:p>
    <w:sectPr w:rsidR="00B608AF" w:rsidRPr="00343511" w:rsidSect="00B55020">
      <w:pgSz w:w="11906" w:h="16838"/>
      <w:pgMar w:top="742"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01" w:rsidRDefault="006D5E01" w:rsidP="009E2B86">
      <w:r>
        <w:separator/>
      </w:r>
    </w:p>
  </w:endnote>
  <w:endnote w:type="continuationSeparator" w:id="0">
    <w:p w:rsidR="006D5E01" w:rsidRDefault="006D5E01" w:rsidP="009E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Segoe UI Emoji">
    <w:altName w:val="Segoe UI Symbol"/>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01" w:rsidRDefault="006D5E01" w:rsidP="009E2B86">
      <w:r>
        <w:separator/>
      </w:r>
    </w:p>
  </w:footnote>
  <w:footnote w:type="continuationSeparator" w:id="0">
    <w:p w:rsidR="006D5E01" w:rsidRDefault="006D5E01" w:rsidP="009E2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0152"/>
    <w:multiLevelType w:val="hybridMultilevel"/>
    <w:tmpl w:val="9FB441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E37D1"/>
    <w:multiLevelType w:val="hybridMultilevel"/>
    <w:tmpl w:val="E9B67CE2"/>
    <w:lvl w:ilvl="0" w:tplc="100AC220">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3747587B"/>
    <w:multiLevelType w:val="hybridMultilevel"/>
    <w:tmpl w:val="54887F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09689C"/>
    <w:multiLevelType w:val="hybridMultilevel"/>
    <w:tmpl w:val="72EC5F10"/>
    <w:lvl w:ilvl="0" w:tplc="F45AB50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7E010A5"/>
    <w:multiLevelType w:val="hybridMultilevel"/>
    <w:tmpl w:val="91FE3D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840556"/>
    <w:multiLevelType w:val="hybridMultilevel"/>
    <w:tmpl w:val="893C3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47173D"/>
    <w:multiLevelType w:val="hybridMultilevel"/>
    <w:tmpl w:val="893C3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52"/>
    <w:rsid w:val="000101B8"/>
    <w:rsid w:val="000520B7"/>
    <w:rsid w:val="000726DF"/>
    <w:rsid w:val="000840CA"/>
    <w:rsid w:val="0009674D"/>
    <w:rsid w:val="000B2457"/>
    <w:rsid w:val="000B2C85"/>
    <w:rsid w:val="000C1634"/>
    <w:rsid w:val="000C4D19"/>
    <w:rsid w:val="0014405B"/>
    <w:rsid w:val="0014719E"/>
    <w:rsid w:val="001508BF"/>
    <w:rsid w:val="001639B4"/>
    <w:rsid w:val="00183F7B"/>
    <w:rsid w:val="00197828"/>
    <w:rsid w:val="001A6E1C"/>
    <w:rsid w:val="001C42FE"/>
    <w:rsid w:val="00242D07"/>
    <w:rsid w:val="0028701D"/>
    <w:rsid w:val="00293EC0"/>
    <w:rsid w:val="002C5728"/>
    <w:rsid w:val="0031241D"/>
    <w:rsid w:val="00343511"/>
    <w:rsid w:val="00344BD0"/>
    <w:rsid w:val="00346C56"/>
    <w:rsid w:val="003539B3"/>
    <w:rsid w:val="0039367A"/>
    <w:rsid w:val="003A289C"/>
    <w:rsid w:val="003A5449"/>
    <w:rsid w:val="003B0FE8"/>
    <w:rsid w:val="003C36E8"/>
    <w:rsid w:val="003D24FA"/>
    <w:rsid w:val="003D3BEC"/>
    <w:rsid w:val="003E3A8C"/>
    <w:rsid w:val="003E788A"/>
    <w:rsid w:val="003F2754"/>
    <w:rsid w:val="004227F6"/>
    <w:rsid w:val="00423833"/>
    <w:rsid w:val="0042796C"/>
    <w:rsid w:val="004362AA"/>
    <w:rsid w:val="004702E3"/>
    <w:rsid w:val="00494C77"/>
    <w:rsid w:val="004A64D3"/>
    <w:rsid w:val="004B2CF8"/>
    <w:rsid w:val="004E4E1E"/>
    <w:rsid w:val="005363BB"/>
    <w:rsid w:val="00564B6E"/>
    <w:rsid w:val="0057184B"/>
    <w:rsid w:val="005A302C"/>
    <w:rsid w:val="005B0492"/>
    <w:rsid w:val="005C04DD"/>
    <w:rsid w:val="005D3FD7"/>
    <w:rsid w:val="005F2D7E"/>
    <w:rsid w:val="006158AA"/>
    <w:rsid w:val="0063125D"/>
    <w:rsid w:val="00657E1B"/>
    <w:rsid w:val="00684F7D"/>
    <w:rsid w:val="006C4018"/>
    <w:rsid w:val="006D5E01"/>
    <w:rsid w:val="006F397B"/>
    <w:rsid w:val="00700B60"/>
    <w:rsid w:val="00700F07"/>
    <w:rsid w:val="00710DF5"/>
    <w:rsid w:val="00720B25"/>
    <w:rsid w:val="0072159F"/>
    <w:rsid w:val="00760910"/>
    <w:rsid w:val="0076532E"/>
    <w:rsid w:val="007715DA"/>
    <w:rsid w:val="00793B35"/>
    <w:rsid w:val="007B7401"/>
    <w:rsid w:val="00820E0B"/>
    <w:rsid w:val="0082646B"/>
    <w:rsid w:val="00841B3E"/>
    <w:rsid w:val="00861A37"/>
    <w:rsid w:val="00894052"/>
    <w:rsid w:val="008A4FF4"/>
    <w:rsid w:val="008D7C23"/>
    <w:rsid w:val="008E6A6D"/>
    <w:rsid w:val="009022D0"/>
    <w:rsid w:val="0095205A"/>
    <w:rsid w:val="0096764F"/>
    <w:rsid w:val="00993085"/>
    <w:rsid w:val="009A1D93"/>
    <w:rsid w:val="009A3ACE"/>
    <w:rsid w:val="009D069F"/>
    <w:rsid w:val="009E2B86"/>
    <w:rsid w:val="009F1797"/>
    <w:rsid w:val="00A01A5E"/>
    <w:rsid w:val="00A32BEA"/>
    <w:rsid w:val="00A409B7"/>
    <w:rsid w:val="00A472EF"/>
    <w:rsid w:val="00A60CDE"/>
    <w:rsid w:val="00A92622"/>
    <w:rsid w:val="00AA2134"/>
    <w:rsid w:val="00AD5753"/>
    <w:rsid w:val="00AF3CD0"/>
    <w:rsid w:val="00B51303"/>
    <w:rsid w:val="00B55020"/>
    <w:rsid w:val="00B608AF"/>
    <w:rsid w:val="00B72FFA"/>
    <w:rsid w:val="00C55608"/>
    <w:rsid w:val="00C766AE"/>
    <w:rsid w:val="00C829B8"/>
    <w:rsid w:val="00C82A2E"/>
    <w:rsid w:val="00C8772B"/>
    <w:rsid w:val="00C93749"/>
    <w:rsid w:val="00CD02BC"/>
    <w:rsid w:val="00CD7D56"/>
    <w:rsid w:val="00D213BA"/>
    <w:rsid w:val="00D67235"/>
    <w:rsid w:val="00D808BD"/>
    <w:rsid w:val="00D81AFE"/>
    <w:rsid w:val="00DD2923"/>
    <w:rsid w:val="00DD6B10"/>
    <w:rsid w:val="00E20B2A"/>
    <w:rsid w:val="00E27217"/>
    <w:rsid w:val="00E52059"/>
    <w:rsid w:val="00E77C4C"/>
    <w:rsid w:val="00E92962"/>
    <w:rsid w:val="00EA1FBB"/>
    <w:rsid w:val="00EA3D12"/>
    <w:rsid w:val="00EC2E9F"/>
    <w:rsid w:val="00EE03F1"/>
    <w:rsid w:val="00EF6BD8"/>
    <w:rsid w:val="00F21291"/>
    <w:rsid w:val="00F56D18"/>
    <w:rsid w:val="00FA5294"/>
    <w:rsid w:val="00FC297E"/>
    <w:rsid w:val="00FC6C85"/>
    <w:rsid w:val="00FD0221"/>
    <w:rsid w:val="00FD6C59"/>
    <w:rsid w:val="00FE16BD"/>
    <w:rsid w:val="00FF52A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A7C11-8A7E-4340-A1D4-D6240E62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2E9F"/>
    <w:pPr>
      <w:ind w:leftChars="200" w:left="480"/>
    </w:pPr>
  </w:style>
  <w:style w:type="paragraph" w:styleId="a5">
    <w:name w:val="header"/>
    <w:basedOn w:val="a"/>
    <w:link w:val="a6"/>
    <w:uiPriority w:val="99"/>
    <w:unhideWhenUsed/>
    <w:rsid w:val="009E2B86"/>
    <w:pPr>
      <w:tabs>
        <w:tab w:val="center" w:pos="4153"/>
        <w:tab w:val="right" w:pos="8306"/>
      </w:tabs>
      <w:snapToGrid w:val="0"/>
    </w:pPr>
    <w:rPr>
      <w:sz w:val="20"/>
      <w:szCs w:val="20"/>
    </w:rPr>
  </w:style>
  <w:style w:type="character" w:customStyle="1" w:styleId="a6">
    <w:name w:val="頁首 字元"/>
    <w:basedOn w:val="a0"/>
    <w:link w:val="a5"/>
    <w:uiPriority w:val="99"/>
    <w:rsid w:val="009E2B86"/>
    <w:rPr>
      <w:sz w:val="20"/>
      <w:szCs w:val="20"/>
    </w:rPr>
  </w:style>
  <w:style w:type="paragraph" w:styleId="a7">
    <w:name w:val="footer"/>
    <w:basedOn w:val="a"/>
    <w:link w:val="a8"/>
    <w:uiPriority w:val="99"/>
    <w:unhideWhenUsed/>
    <w:rsid w:val="009E2B86"/>
    <w:pPr>
      <w:tabs>
        <w:tab w:val="center" w:pos="4153"/>
        <w:tab w:val="right" w:pos="8306"/>
      </w:tabs>
      <w:snapToGrid w:val="0"/>
    </w:pPr>
    <w:rPr>
      <w:sz w:val="20"/>
      <w:szCs w:val="20"/>
    </w:rPr>
  </w:style>
  <w:style w:type="character" w:customStyle="1" w:styleId="a8">
    <w:name w:val="頁尾 字元"/>
    <w:basedOn w:val="a0"/>
    <w:link w:val="a7"/>
    <w:uiPriority w:val="99"/>
    <w:rsid w:val="009E2B86"/>
    <w:rPr>
      <w:sz w:val="20"/>
      <w:szCs w:val="20"/>
    </w:rPr>
  </w:style>
  <w:style w:type="character" w:styleId="a9">
    <w:name w:val="annotation reference"/>
    <w:basedOn w:val="a0"/>
    <w:uiPriority w:val="99"/>
    <w:semiHidden/>
    <w:unhideWhenUsed/>
    <w:rsid w:val="00C82A2E"/>
    <w:rPr>
      <w:sz w:val="18"/>
      <w:szCs w:val="18"/>
    </w:rPr>
  </w:style>
  <w:style w:type="paragraph" w:styleId="aa">
    <w:name w:val="annotation text"/>
    <w:basedOn w:val="a"/>
    <w:link w:val="ab"/>
    <w:uiPriority w:val="99"/>
    <w:semiHidden/>
    <w:unhideWhenUsed/>
    <w:rsid w:val="00C82A2E"/>
  </w:style>
  <w:style w:type="character" w:customStyle="1" w:styleId="ab">
    <w:name w:val="註解文字 字元"/>
    <w:basedOn w:val="a0"/>
    <w:link w:val="aa"/>
    <w:uiPriority w:val="99"/>
    <w:semiHidden/>
    <w:rsid w:val="00C82A2E"/>
  </w:style>
  <w:style w:type="paragraph" w:styleId="ac">
    <w:name w:val="annotation subject"/>
    <w:basedOn w:val="aa"/>
    <w:next w:val="aa"/>
    <w:link w:val="ad"/>
    <w:uiPriority w:val="99"/>
    <w:semiHidden/>
    <w:unhideWhenUsed/>
    <w:rsid w:val="00C82A2E"/>
    <w:rPr>
      <w:b/>
      <w:bCs/>
    </w:rPr>
  </w:style>
  <w:style w:type="character" w:customStyle="1" w:styleId="ad">
    <w:name w:val="註解主旨 字元"/>
    <w:basedOn w:val="ab"/>
    <w:link w:val="ac"/>
    <w:uiPriority w:val="99"/>
    <w:semiHidden/>
    <w:rsid w:val="00C82A2E"/>
    <w:rPr>
      <w:b/>
      <w:bCs/>
    </w:rPr>
  </w:style>
  <w:style w:type="paragraph" w:styleId="ae">
    <w:name w:val="Balloon Text"/>
    <w:basedOn w:val="a"/>
    <w:link w:val="af"/>
    <w:uiPriority w:val="99"/>
    <w:semiHidden/>
    <w:unhideWhenUsed/>
    <w:rsid w:val="00C82A2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82A2E"/>
    <w:rPr>
      <w:rFonts w:asciiTheme="majorHAnsi" w:eastAsiaTheme="majorEastAsia" w:hAnsiTheme="majorHAnsi" w:cstheme="majorBidi"/>
      <w:sz w:val="18"/>
      <w:szCs w:val="18"/>
    </w:rPr>
  </w:style>
  <w:style w:type="character" w:styleId="af0">
    <w:name w:val="Hyperlink"/>
    <w:basedOn w:val="a0"/>
    <w:uiPriority w:val="99"/>
    <w:unhideWhenUsed/>
    <w:rsid w:val="003B0F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57E1-313F-441A-9362-4B324F79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2018-12-22T07:12:00Z</dcterms:created>
  <dcterms:modified xsi:type="dcterms:W3CDTF">2018-12-22T07:12:00Z</dcterms:modified>
</cp:coreProperties>
</file>