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F1" w:rsidRDefault="000F5D5A">
      <w:pPr>
        <w:spacing w:after="0" w:line="259" w:lineRule="auto"/>
        <w:ind w:left="0" w:right="60" w:firstLine="0"/>
        <w:jc w:val="center"/>
      </w:pPr>
      <w:r>
        <w:rPr>
          <w:sz w:val="28"/>
        </w:rPr>
        <w:t>臺北市</w:t>
      </w:r>
      <w:r>
        <w:rPr>
          <w:rFonts w:hint="eastAsia"/>
          <w:sz w:val="28"/>
        </w:rPr>
        <w:t>大安</w:t>
      </w:r>
      <w:r>
        <w:rPr>
          <w:sz w:val="28"/>
        </w:rPr>
        <w:t>區</w:t>
      </w:r>
      <w:r>
        <w:rPr>
          <w:rFonts w:hint="eastAsia"/>
          <w:sz w:val="28"/>
        </w:rPr>
        <w:t>銘傳</w:t>
      </w:r>
      <w:r>
        <w:rPr>
          <w:sz w:val="28"/>
        </w:rPr>
        <w:t>國小</w:t>
      </w:r>
      <w:proofErr w:type="gramStart"/>
      <w:r>
        <w:rPr>
          <w:sz w:val="28"/>
        </w:rPr>
        <w:t>教學簡案</w:t>
      </w:r>
      <w:proofErr w:type="gramEnd"/>
      <w:r>
        <w:rPr>
          <w:sz w:val="28"/>
        </w:rPr>
        <w:t>-</w:t>
      </w:r>
      <w:r>
        <w:rPr>
          <w:rFonts w:hint="eastAsia"/>
          <w:sz w:val="28"/>
        </w:rPr>
        <w:t>黃世傑</w:t>
      </w:r>
      <w:r>
        <w:rPr>
          <w:sz w:val="22"/>
        </w:rPr>
        <w:t xml:space="preserve"> </w:t>
      </w:r>
    </w:p>
    <w:tbl>
      <w:tblPr>
        <w:tblStyle w:val="TableGrid"/>
        <w:tblW w:w="8362" w:type="dxa"/>
        <w:tblInd w:w="-28" w:type="dxa"/>
        <w:tblCellMar>
          <w:top w:w="36" w:type="dxa"/>
          <w:right w:w="29" w:type="dxa"/>
        </w:tblCellMar>
        <w:tblLook w:val="04A0" w:firstRow="1" w:lastRow="0" w:firstColumn="1" w:lastColumn="0" w:noHBand="0" w:noVBand="1"/>
      </w:tblPr>
      <w:tblGrid>
        <w:gridCol w:w="1648"/>
        <w:gridCol w:w="2352"/>
        <w:gridCol w:w="1800"/>
        <w:gridCol w:w="2562"/>
      </w:tblGrid>
      <w:tr w:rsidR="000267F1">
        <w:trPr>
          <w:trHeight w:val="71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tabs>
                <w:tab w:val="center" w:pos="595"/>
                <w:tab w:val="center" w:pos="1052"/>
                <w:tab w:val="right" w:pos="161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教</w:t>
            </w:r>
            <w:r>
              <w:rPr>
                <w:sz w:val="22"/>
              </w:rPr>
              <w:tab/>
              <w:t>學</w:t>
            </w:r>
            <w:r>
              <w:rPr>
                <w:sz w:val="22"/>
              </w:rPr>
              <w:tab/>
              <w:t>類</w:t>
            </w:r>
            <w:r>
              <w:rPr>
                <w:sz w:val="22"/>
              </w:rPr>
              <w:tab/>
              <w:t>別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 w:rsidP="00F50429">
            <w:pPr>
              <w:spacing w:after="0" w:line="259" w:lineRule="auto"/>
              <w:ind w:left="-28" w:firstLine="0"/>
            </w:pPr>
            <w:r>
              <w:rPr>
                <w:sz w:val="22"/>
              </w:rPr>
              <w:t xml:space="preserve"> </w:t>
            </w:r>
            <w:r w:rsidR="00F50429">
              <w:rPr>
                <w:rFonts w:hint="eastAsia"/>
                <w:sz w:val="22"/>
              </w:rPr>
              <w:t>音樂創作教學</w:t>
            </w:r>
          </w:p>
        </w:tc>
      </w:tr>
      <w:tr w:rsidR="000267F1">
        <w:trPr>
          <w:trHeight w:val="58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1" w:rsidRDefault="000F5D5A">
            <w:pPr>
              <w:spacing w:after="0" w:line="259" w:lineRule="auto"/>
              <w:ind w:left="28" w:firstLine="0"/>
              <w:jc w:val="both"/>
            </w:pPr>
            <w:r>
              <w:rPr>
                <w:sz w:val="22"/>
              </w:rPr>
              <w:t xml:space="preserve">適 用 年 級 ( 可 </w:t>
            </w:r>
            <w:proofErr w:type="gramStart"/>
            <w:r>
              <w:rPr>
                <w:sz w:val="22"/>
              </w:rPr>
              <w:t>複</w:t>
            </w:r>
            <w:proofErr w:type="gramEnd"/>
            <w:r>
              <w:rPr>
                <w:sz w:val="22"/>
              </w:rPr>
              <w:t xml:space="preserve"> 選 )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1" w:rsidRDefault="000F5D5A">
            <w:pPr>
              <w:spacing w:after="0" w:line="259" w:lineRule="auto"/>
              <w:ind w:left="-28" w:firstLine="0"/>
            </w:pPr>
            <w:r>
              <w:rPr>
                <w:sz w:val="22"/>
              </w:rPr>
              <w:t xml:space="preserve"> </w:t>
            </w:r>
          </w:p>
          <w:p w:rsidR="000267F1" w:rsidRDefault="000F5D5A">
            <w:pPr>
              <w:spacing w:after="0" w:line="259" w:lineRule="auto"/>
              <w:ind w:left="28" w:firstLine="0"/>
              <w:jc w:val="both"/>
            </w:pPr>
            <w:r>
              <w:rPr>
                <w:sz w:val="22"/>
              </w:rPr>
              <w:t>國小：□一年級 □二年級 □三年級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□四年級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■五年級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□六年級  </w:t>
            </w:r>
          </w:p>
          <w:p w:rsidR="000267F1" w:rsidRDefault="000F5D5A">
            <w:pPr>
              <w:spacing w:after="0" w:line="259" w:lineRule="auto"/>
              <w:ind w:left="-28" w:firstLine="0"/>
            </w:pPr>
            <w:r>
              <w:rPr>
                <w:sz w:val="22"/>
              </w:rPr>
              <w:t xml:space="preserve"> </w:t>
            </w:r>
          </w:p>
        </w:tc>
      </w:tr>
      <w:tr w:rsidR="000267F1">
        <w:trPr>
          <w:trHeight w:val="73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tabs>
                <w:tab w:val="center" w:pos="595"/>
                <w:tab w:val="center" w:pos="1052"/>
                <w:tab w:val="right" w:pos="161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適</w:t>
            </w:r>
            <w:r>
              <w:rPr>
                <w:sz w:val="22"/>
              </w:rPr>
              <w:tab/>
              <w:t>用</w:t>
            </w:r>
            <w:r>
              <w:rPr>
                <w:sz w:val="22"/>
              </w:rPr>
              <w:tab/>
              <w:t>科</w:t>
            </w:r>
            <w:r>
              <w:rPr>
                <w:sz w:val="22"/>
              </w:rPr>
              <w:tab/>
              <w:t>目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spacing w:after="0" w:line="259" w:lineRule="auto"/>
              <w:ind w:left="-28" w:firstLine="0"/>
            </w:pPr>
            <w:r>
              <w:rPr>
                <w:sz w:val="22"/>
              </w:rPr>
              <w:t xml:space="preserve"> 藝術與人文領域音樂科</w:t>
            </w:r>
          </w:p>
        </w:tc>
      </w:tr>
      <w:tr w:rsidR="000267F1" w:rsidTr="00F50429">
        <w:trPr>
          <w:trHeight w:val="54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tabs>
                <w:tab w:val="right" w:pos="161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主</w:t>
            </w:r>
            <w:r>
              <w:rPr>
                <w:sz w:val="22"/>
              </w:rPr>
              <w:tab/>
              <w:t>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1" w:rsidRDefault="00F50429" w:rsidP="000F5D5A">
            <w:pPr>
              <w:spacing w:after="0" w:line="259" w:lineRule="auto"/>
              <w:ind w:left="28" w:firstLine="0"/>
            </w:pPr>
            <w:r>
              <w:rPr>
                <w:rFonts w:hint="eastAsia"/>
              </w:rPr>
              <w:t>應用資訊科技軟體協助音樂創作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spacing w:after="0" w:line="259" w:lineRule="auto"/>
              <w:ind w:left="239" w:firstLine="0"/>
            </w:pPr>
            <w:r>
              <w:rPr>
                <w:sz w:val="22"/>
              </w:rPr>
              <w:t xml:space="preserve">預計教學時間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1" w:rsidRDefault="000F5D5A" w:rsidP="000F5D5A">
            <w:pPr>
              <w:spacing w:after="0" w:line="259" w:lineRule="auto"/>
              <w:ind w:left="28" w:firstLine="0"/>
            </w:pPr>
            <w:r>
              <w:rPr>
                <w:sz w:val="22"/>
              </w:rPr>
              <w:t xml:space="preserve">40 分鐘 </w:t>
            </w:r>
          </w:p>
        </w:tc>
      </w:tr>
      <w:tr w:rsidR="000267F1" w:rsidTr="00F50429">
        <w:trPr>
          <w:trHeight w:val="67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spacing w:after="0" w:line="259" w:lineRule="auto"/>
              <w:ind w:left="28" w:firstLine="0"/>
              <w:jc w:val="both"/>
            </w:pPr>
            <w:r>
              <w:rPr>
                <w:sz w:val="22"/>
              </w:rPr>
              <w:t>能 力 指 標（或教學目標）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429" w:rsidRDefault="000F5D5A" w:rsidP="00F50429">
            <w:pPr>
              <w:spacing w:after="0" w:line="259" w:lineRule="auto"/>
              <w:ind w:left="28" w:firstLine="0"/>
            </w:pPr>
            <w:r>
              <w:t>1.學</w:t>
            </w:r>
            <w:r w:rsidR="00F50429">
              <w:rPr>
                <w:rFonts w:hint="eastAsia"/>
              </w:rPr>
              <w:t>生能</w:t>
            </w:r>
            <w:r>
              <w:t>探索</w:t>
            </w:r>
            <w:r w:rsidR="00C4699E">
              <w:rPr>
                <w:rFonts w:hint="eastAsia"/>
              </w:rPr>
              <w:t>、瞭解</w:t>
            </w:r>
            <w:r>
              <w:t>音樂</w:t>
            </w:r>
            <w:r w:rsidR="00F50429">
              <w:rPr>
                <w:rFonts w:hint="eastAsia"/>
              </w:rPr>
              <w:t>創作的</w:t>
            </w:r>
            <w:r w:rsidR="00C4699E">
              <w:rPr>
                <w:rFonts w:hint="eastAsia"/>
              </w:rPr>
              <w:t>基本</w:t>
            </w:r>
            <w:r w:rsidR="00F50429">
              <w:rPr>
                <w:rFonts w:hint="eastAsia"/>
              </w:rPr>
              <w:t>元素</w:t>
            </w:r>
            <w:r>
              <w:t>。</w:t>
            </w:r>
          </w:p>
          <w:p w:rsidR="000267F1" w:rsidRDefault="000F5D5A" w:rsidP="00C4699E">
            <w:pPr>
              <w:spacing w:after="0" w:line="259" w:lineRule="auto"/>
              <w:ind w:left="28" w:firstLine="0"/>
            </w:pPr>
            <w:r>
              <w:t>2.</w:t>
            </w:r>
            <w:r w:rsidR="00F50429">
              <w:rPr>
                <w:rFonts w:hint="eastAsia"/>
              </w:rPr>
              <w:t>使用MUSESCORE綠色軟體來協助音樂創作</w:t>
            </w:r>
            <w:r>
              <w:t>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267F1">
        <w:trPr>
          <w:trHeight w:val="73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tabs>
                <w:tab w:val="center" w:pos="595"/>
                <w:tab w:val="center" w:pos="1052"/>
                <w:tab w:val="right" w:pos="161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教</w:t>
            </w:r>
            <w:r>
              <w:rPr>
                <w:sz w:val="22"/>
              </w:rPr>
              <w:tab/>
              <w:t>材</w:t>
            </w:r>
            <w:r>
              <w:rPr>
                <w:sz w:val="22"/>
              </w:rPr>
              <w:tab/>
              <w:t>說</w:t>
            </w:r>
            <w:r>
              <w:rPr>
                <w:sz w:val="22"/>
              </w:rPr>
              <w:tab/>
              <w:t>明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9E" w:rsidRDefault="000F5D5A" w:rsidP="00C4699E">
            <w:pPr>
              <w:spacing w:after="0" w:line="259" w:lineRule="auto"/>
              <w:ind w:left="28" w:firstLine="0"/>
              <w:rPr>
                <w:sz w:val="22"/>
              </w:rPr>
            </w:pPr>
            <w:r>
              <w:rPr>
                <w:sz w:val="22"/>
              </w:rPr>
              <w:t>1.</w:t>
            </w:r>
            <w:r w:rsidR="00C4699E">
              <w:rPr>
                <w:rFonts w:hint="eastAsia"/>
                <w:sz w:val="22"/>
              </w:rPr>
              <w:t>使用「歡樂年華」認識音符</w:t>
            </w:r>
            <w:proofErr w:type="gramStart"/>
            <w:r w:rsidR="00C4699E">
              <w:rPr>
                <w:rFonts w:hint="eastAsia"/>
                <w:sz w:val="22"/>
              </w:rPr>
              <w:t>的拍值應用</w:t>
            </w:r>
            <w:proofErr w:type="gramEnd"/>
          </w:p>
          <w:p w:rsidR="000267F1" w:rsidRPr="00C4699E" w:rsidRDefault="00C4699E" w:rsidP="00C4699E">
            <w:pPr>
              <w:spacing w:after="0" w:line="259" w:lineRule="auto"/>
              <w:ind w:left="28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2.M</w:t>
            </w:r>
            <w:r>
              <w:rPr>
                <w:sz w:val="22"/>
              </w:rPr>
              <w:t>USESCORE</w:t>
            </w:r>
            <w:r>
              <w:rPr>
                <w:rFonts w:hint="eastAsia"/>
                <w:sz w:val="22"/>
              </w:rPr>
              <w:t>的基本應用</w:t>
            </w:r>
            <w:r w:rsidR="000F5D5A">
              <w:t>。</w:t>
            </w:r>
            <w:r w:rsidR="000F5D5A">
              <w:rPr>
                <w:sz w:val="22"/>
              </w:rPr>
              <w:t xml:space="preserve"> </w:t>
            </w:r>
          </w:p>
        </w:tc>
      </w:tr>
      <w:tr w:rsidR="000267F1">
        <w:trPr>
          <w:trHeight w:val="73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tabs>
                <w:tab w:val="center" w:pos="595"/>
                <w:tab w:val="center" w:pos="1052"/>
                <w:tab w:val="right" w:pos="161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資</w:t>
            </w:r>
            <w:r>
              <w:rPr>
                <w:sz w:val="22"/>
              </w:rPr>
              <w:tab/>
              <w:t>料</w:t>
            </w:r>
            <w:r>
              <w:rPr>
                <w:sz w:val="22"/>
              </w:rPr>
              <w:tab/>
              <w:t>來</w:t>
            </w:r>
            <w:r>
              <w:rPr>
                <w:sz w:val="22"/>
              </w:rPr>
              <w:tab/>
              <w:t>源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1" w:rsidRDefault="00C4699E">
            <w:pPr>
              <w:spacing w:after="0" w:line="259" w:lineRule="auto"/>
              <w:ind w:left="-28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自編</w:t>
            </w:r>
          </w:p>
          <w:p w:rsidR="00C4699E" w:rsidRPr="00C4699E" w:rsidRDefault="00C4699E" w:rsidP="00C4699E">
            <w:pPr>
              <w:rPr>
                <w:rFonts w:ascii="標楷體" w:eastAsia="標楷體" w:hAnsi="標楷體"/>
                <w:b/>
                <w:szCs w:val="24"/>
              </w:rPr>
            </w:pPr>
            <w:r w:rsidRPr="00C4699E">
              <w:rPr>
                <w:rFonts w:ascii="標楷體" w:eastAsia="標楷體" w:hAnsi="標楷體" w:hint="eastAsia"/>
                <w:b/>
                <w:color w:val="444444"/>
                <w:szCs w:val="24"/>
              </w:rPr>
              <w:t>操作教學參考(</w:t>
            </w:r>
            <w:hyperlink r:id="rId5" w:history="1">
              <w:r w:rsidRPr="00C4699E">
                <w:rPr>
                  <w:rStyle w:val="a3"/>
                  <w:rFonts w:ascii="標楷體" w:eastAsia="標楷體" w:hAnsi="標楷體" w:cs="Arial"/>
                  <w:bCs/>
                  <w:szCs w:val="24"/>
                </w:rPr>
                <w:t>高雄數位學習課程網</w:t>
              </w:r>
            </w:hyperlink>
            <w:r w:rsidRPr="00C4699E">
              <w:rPr>
                <w:rFonts w:ascii="標楷體" w:eastAsia="標楷體" w:hAnsi="標楷體" w:hint="eastAsia"/>
                <w:szCs w:val="24"/>
              </w:rPr>
              <w:t>/</w:t>
            </w:r>
            <w:r w:rsidRPr="00C4699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C4699E">
              <w:rPr>
                <w:rFonts w:ascii="標楷體" w:eastAsia="標楷體" w:hAnsi="標楷體"/>
                <w:szCs w:val="24"/>
              </w:rPr>
              <w:t>Musescore</w:t>
            </w:r>
            <w:proofErr w:type="spellEnd"/>
            <w:r w:rsidRPr="00C4699E">
              <w:rPr>
                <w:rFonts w:ascii="標楷體" w:eastAsia="標楷體" w:hAnsi="標楷體"/>
                <w:szCs w:val="24"/>
              </w:rPr>
              <w:t xml:space="preserve"> </w:t>
            </w:r>
            <w:proofErr w:type="spellStart"/>
            <w:r w:rsidRPr="00C4699E">
              <w:rPr>
                <w:rFonts w:ascii="標楷體" w:eastAsia="標楷體" w:hAnsi="標楷體"/>
                <w:szCs w:val="24"/>
              </w:rPr>
              <w:t>howto</w:t>
            </w:r>
            <w:proofErr w:type="spellEnd"/>
            <w:r w:rsidRPr="00C4699E">
              <w:rPr>
                <w:rFonts w:ascii="標楷體" w:eastAsia="標楷體" w:hAnsi="標楷體"/>
                <w:szCs w:val="24"/>
              </w:rPr>
              <w:t>教學</w:t>
            </w:r>
            <w:r w:rsidRPr="00C4699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C4699E" w:rsidRDefault="00C4699E" w:rsidP="00C4699E">
            <w:pPr>
              <w:spacing w:after="0" w:line="259" w:lineRule="auto"/>
              <w:ind w:left="-28" w:firstLine="0"/>
              <w:rPr>
                <w:rFonts w:hint="eastAsia"/>
              </w:rPr>
            </w:pPr>
            <w:hyperlink r:id="rId6" w:history="1">
              <w:r w:rsidRPr="00C4699E">
                <w:rPr>
                  <w:rStyle w:val="a3"/>
                  <w:rFonts w:ascii="Arial" w:hAnsi="Arial" w:cs="Arial"/>
                  <w:szCs w:val="24"/>
                </w:rPr>
                <w:t>http://course.ceag.kh.edu.tw/moodle/course/view.php?id=55</w:t>
              </w:r>
            </w:hyperlink>
          </w:p>
        </w:tc>
      </w:tr>
      <w:tr w:rsidR="000267F1">
        <w:trPr>
          <w:trHeight w:val="115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spacing w:after="0" w:line="259" w:lineRule="auto"/>
              <w:ind w:left="28" w:firstLine="0"/>
              <w:jc w:val="both"/>
            </w:pPr>
            <w:r>
              <w:rPr>
                <w:sz w:val="22"/>
              </w:rPr>
              <w:t>主 要 教 學 活 動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1" w:rsidRDefault="000F5D5A">
            <w:pPr>
              <w:numPr>
                <w:ilvl w:val="0"/>
                <w:numId w:val="2"/>
              </w:numPr>
              <w:spacing w:after="3" w:line="259" w:lineRule="auto"/>
              <w:ind w:hanging="360"/>
            </w:pPr>
            <w:r>
              <w:rPr>
                <w:sz w:val="22"/>
              </w:rPr>
              <w:t>學生聆聽</w:t>
            </w:r>
            <w:r w:rsidR="00C4699E">
              <w:rPr>
                <w:rFonts w:hint="eastAsia"/>
                <w:sz w:val="22"/>
              </w:rPr>
              <w:t>「歡樂年華」</w:t>
            </w:r>
            <w:r>
              <w:rPr>
                <w:sz w:val="22"/>
              </w:rPr>
              <w:t>音樂</w:t>
            </w:r>
            <w:r w:rsidR="00C4699E">
              <w:rPr>
                <w:rFonts w:hint="eastAsia"/>
                <w:sz w:val="22"/>
              </w:rPr>
              <w:t>，並能</w:t>
            </w:r>
            <w:proofErr w:type="gramStart"/>
            <w:r w:rsidR="00C4699E">
              <w:rPr>
                <w:rFonts w:hint="eastAsia"/>
                <w:sz w:val="22"/>
              </w:rPr>
              <w:t>指出拍號</w:t>
            </w:r>
            <w:proofErr w:type="gramEnd"/>
            <w:r w:rsidR="00C4699E">
              <w:rPr>
                <w:rFonts w:hint="eastAsia"/>
                <w:sz w:val="22"/>
              </w:rPr>
              <w:t>、調號、</w:t>
            </w:r>
            <w:proofErr w:type="gramStart"/>
            <w:r w:rsidR="00C4699E">
              <w:rPr>
                <w:rFonts w:hint="eastAsia"/>
                <w:sz w:val="22"/>
              </w:rPr>
              <w:t>拍值等</w:t>
            </w:r>
            <w:proofErr w:type="gramEnd"/>
            <w:r w:rsidR="00C4699E">
              <w:rPr>
                <w:rFonts w:hint="eastAsia"/>
                <w:sz w:val="22"/>
              </w:rPr>
              <w:t>在音樂創作中的應用</w:t>
            </w:r>
            <w:r>
              <w:rPr>
                <w:sz w:val="22"/>
              </w:rPr>
              <w:t xml:space="preserve">。 </w:t>
            </w:r>
          </w:p>
          <w:p w:rsidR="00C4699E" w:rsidRPr="00C4699E" w:rsidRDefault="00C4699E" w:rsidP="00C4699E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rPr>
                <w:rFonts w:hint="eastAsia"/>
                <w:sz w:val="22"/>
              </w:rPr>
              <w:t>欣賞配有低音、節奏等的</w:t>
            </w:r>
            <w:r>
              <w:rPr>
                <w:rFonts w:hint="eastAsia"/>
                <w:sz w:val="22"/>
              </w:rPr>
              <w:t>「歡樂年華」</w:t>
            </w:r>
            <w:r>
              <w:rPr>
                <w:sz w:val="22"/>
              </w:rPr>
              <w:t>音樂</w:t>
            </w:r>
            <w:r>
              <w:rPr>
                <w:rFonts w:hint="eastAsia"/>
                <w:sz w:val="22"/>
              </w:rPr>
              <w:t>，引導學生討論其中的差異</w:t>
            </w:r>
            <w:r w:rsidR="000F5D5A">
              <w:rPr>
                <w:sz w:val="22"/>
              </w:rPr>
              <w:t>。</w:t>
            </w:r>
          </w:p>
          <w:p w:rsidR="000267F1" w:rsidRDefault="00C4699E" w:rsidP="00C4699E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rPr>
                <w:rFonts w:hint="eastAsia"/>
                <w:sz w:val="22"/>
              </w:rPr>
              <w:t>利用</w:t>
            </w:r>
            <w:proofErr w:type="spellStart"/>
            <w:r w:rsidRPr="00C4699E">
              <w:rPr>
                <w:rFonts w:ascii="標楷體" w:eastAsia="標楷體" w:hAnsi="標楷體"/>
                <w:szCs w:val="24"/>
              </w:rPr>
              <w:t>Musescore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hint="eastAsia"/>
                <w:sz w:val="22"/>
              </w:rPr>
              <w:t>「歡樂年華」</w:t>
            </w:r>
            <w:r>
              <w:rPr>
                <w:rFonts w:hint="eastAsia"/>
                <w:sz w:val="22"/>
              </w:rPr>
              <w:t>檔案之二分音符</w:t>
            </w:r>
            <w:proofErr w:type="gramStart"/>
            <w:r>
              <w:rPr>
                <w:rFonts w:hint="eastAsia"/>
                <w:sz w:val="22"/>
              </w:rPr>
              <w:t>的</w:t>
            </w:r>
            <w:r>
              <w:rPr>
                <w:rFonts w:hint="eastAsia"/>
                <w:sz w:val="22"/>
              </w:rPr>
              <w:t>拍值節奏</w:t>
            </w:r>
            <w:proofErr w:type="gramEnd"/>
            <w:r>
              <w:rPr>
                <w:rFonts w:hint="eastAsia"/>
                <w:sz w:val="22"/>
              </w:rPr>
              <w:t>進行節奏改編</w:t>
            </w:r>
            <w:r w:rsidR="000F5D5A" w:rsidRPr="00C4699E">
              <w:rPr>
                <w:sz w:val="22"/>
              </w:rPr>
              <w:t xml:space="preserve">。 </w:t>
            </w:r>
          </w:p>
          <w:p w:rsidR="000267F1" w:rsidRDefault="00C4699E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rPr>
                <w:rFonts w:hint="eastAsia"/>
                <w:sz w:val="22"/>
              </w:rPr>
              <w:t>分享小組改</w:t>
            </w:r>
            <w:r w:rsidR="002B16C5">
              <w:rPr>
                <w:rFonts w:hint="eastAsia"/>
                <w:sz w:val="22"/>
              </w:rPr>
              <w:t>編</w:t>
            </w:r>
            <w:r>
              <w:rPr>
                <w:rFonts w:hint="eastAsia"/>
                <w:sz w:val="22"/>
              </w:rPr>
              <w:t>二分音符的節奏</w:t>
            </w:r>
            <w:r w:rsidR="002B16C5">
              <w:rPr>
                <w:rFonts w:hint="eastAsia"/>
                <w:sz w:val="22"/>
              </w:rPr>
              <w:t>變化</w:t>
            </w:r>
            <w:r w:rsidR="000F5D5A">
              <w:rPr>
                <w:sz w:val="22"/>
              </w:rPr>
              <w:t xml:space="preserve">。 </w:t>
            </w:r>
          </w:p>
        </w:tc>
      </w:tr>
      <w:tr w:rsidR="000267F1">
        <w:trPr>
          <w:trHeight w:val="73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spacing w:after="0" w:line="259" w:lineRule="auto"/>
              <w:ind w:left="28" w:firstLine="0"/>
              <w:jc w:val="both"/>
            </w:pPr>
            <w:r>
              <w:rPr>
                <w:sz w:val="22"/>
              </w:rPr>
              <w:t>學 生 舊 經 驗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1" w:rsidRDefault="002B16C5">
            <w:pPr>
              <w:numPr>
                <w:ilvl w:val="0"/>
                <w:numId w:val="3"/>
              </w:numPr>
              <w:spacing w:after="39" w:line="259" w:lineRule="auto"/>
              <w:ind w:hanging="360"/>
            </w:pPr>
            <w:r>
              <w:rPr>
                <w:sz w:val="22"/>
              </w:rPr>
              <w:t>學生在</w:t>
            </w:r>
            <w:r>
              <w:rPr>
                <w:rFonts w:hint="eastAsia"/>
                <w:sz w:val="22"/>
              </w:rPr>
              <w:t>四</w:t>
            </w:r>
            <w:r>
              <w:rPr>
                <w:sz w:val="22"/>
              </w:rPr>
              <w:t>年級已</w:t>
            </w:r>
            <w:r>
              <w:rPr>
                <w:rFonts w:hint="eastAsia"/>
                <w:sz w:val="22"/>
              </w:rPr>
              <w:t>經有</w:t>
            </w:r>
            <w:proofErr w:type="spellStart"/>
            <w:r w:rsidRPr="00C4699E">
              <w:rPr>
                <w:rFonts w:ascii="標楷體" w:eastAsia="標楷體" w:hAnsi="標楷體"/>
                <w:szCs w:val="24"/>
              </w:rPr>
              <w:t>Musescore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的操作</w:t>
            </w:r>
            <w:r w:rsidR="000F5D5A">
              <w:rPr>
                <w:sz w:val="22"/>
              </w:rPr>
              <w:t>。</w:t>
            </w:r>
            <w:r w:rsidR="000F5D5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0267F1" w:rsidRDefault="002B16C5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rPr>
                <w:sz w:val="22"/>
              </w:rPr>
              <w:t>學生已</w:t>
            </w:r>
            <w:r>
              <w:rPr>
                <w:rFonts w:hint="eastAsia"/>
                <w:sz w:val="22"/>
              </w:rPr>
              <w:t>經能夠</w:t>
            </w:r>
            <w:proofErr w:type="gramStart"/>
            <w:r>
              <w:rPr>
                <w:rFonts w:hint="eastAsia"/>
                <w:sz w:val="22"/>
              </w:rPr>
              <w:t>掌握拍號</w:t>
            </w:r>
            <w:proofErr w:type="gramEnd"/>
            <w:r>
              <w:rPr>
                <w:rFonts w:hint="eastAsia"/>
                <w:sz w:val="22"/>
              </w:rPr>
              <w:t>、節奏、調性等基本樂理</w:t>
            </w:r>
          </w:p>
        </w:tc>
      </w:tr>
      <w:tr w:rsidR="000267F1">
        <w:trPr>
          <w:trHeight w:val="73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spacing w:after="0" w:line="259" w:lineRule="auto"/>
              <w:ind w:left="28" w:firstLine="0"/>
              <w:jc w:val="both"/>
            </w:pPr>
            <w:r>
              <w:rPr>
                <w:sz w:val="22"/>
              </w:rPr>
              <w:t>媒 體 與 工 具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C5" w:rsidRDefault="002B16C5" w:rsidP="002B16C5">
            <w:pPr>
              <w:numPr>
                <w:ilvl w:val="0"/>
                <w:numId w:val="4"/>
              </w:numPr>
              <w:spacing w:after="28" w:line="259" w:lineRule="auto"/>
              <w:ind w:hanging="330"/>
            </w:pPr>
            <w:r>
              <w:rPr>
                <w:rFonts w:hint="eastAsia"/>
                <w:sz w:val="22"/>
              </w:rPr>
              <w:t>手提</w:t>
            </w:r>
            <w:r>
              <w:rPr>
                <w:sz w:val="22"/>
              </w:rPr>
              <w:t>電腦、單槍投影機、電子白板</w:t>
            </w:r>
          </w:p>
          <w:p w:rsidR="000267F1" w:rsidRDefault="002B16C5">
            <w:pPr>
              <w:numPr>
                <w:ilvl w:val="0"/>
                <w:numId w:val="4"/>
              </w:numPr>
              <w:spacing w:after="0" w:line="259" w:lineRule="auto"/>
              <w:ind w:hanging="330"/>
            </w:pPr>
            <w:proofErr w:type="spellStart"/>
            <w:r w:rsidRPr="00C4699E">
              <w:rPr>
                <w:rFonts w:ascii="標楷體" w:eastAsia="標楷體" w:hAnsi="標楷體"/>
                <w:szCs w:val="24"/>
              </w:rPr>
              <w:t>Musescore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軟體</w:t>
            </w:r>
          </w:p>
        </w:tc>
      </w:tr>
      <w:tr w:rsidR="000267F1">
        <w:trPr>
          <w:trHeight w:val="258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7F1" w:rsidRDefault="000F5D5A">
            <w:pPr>
              <w:spacing w:after="0" w:line="259" w:lineRule="auto"/>
              <w:ind w:left="28" w:firstLine="0"/>
              <w:jc w:val="both"/>
            </w:pPr>
            <w:r>
              <w:rPr>
                <w:sz w:val="22"/>
              </w:rPr>
              <w:t>教學活動進行的步 驟 或 流 程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1" w:rsidRDefault="000F5D5A">
            <w:pPr>
              <w:numPr>
                <w:ilvl w:val="0"/>
                <w:numId w:val="5"/>
              </w:numPr>
              <w:spacing w:after="0" w:line="259" w:lineRule="auto"/>
              <w:ind w:hanging="450"/>
            </w:pPr>
            <w:r>
              <w:rPr>
                <w:sz w:val="22"/>
              </w:rPr>
              <w:t>暖身:</w:t>
            </w:r>
            <w:r w:rsidR="002B16C5">
              <w:rPr>
                <w:rFonts w:hint="eastAsia"/>
                <w:sz w:val="22"/>
              </w:rPr>
              <w:t>聆聽</w:t>
            </w:r>
            <w:r w:rsidR="002B16C5">
              <w:rPr>
                <w:rFonts w:hint="eastAsia"/>
                <w:sz w:val="22"/>
              </w:rPr>
              <w:t>「歡樂年華」</w:t>
            </w:r>
            <w:r w:rsidR="002B16C5">
              <w:rPr>
                <w:rFonts w:hint="eastAsia"/>
                <w:sz w:val="22"/>
              </w:rPr>
              <w:t>單旋律</w:t>
            </w:r>
            <w:r w:rsidR="002B16C5">
              <w:rPr>
                <w:sz w:val="22"/>
              </w:rPr>
              <w:t>音樂</w:t>
            </w:r>
            <w:r w:rsidR="002B16C5">
              <w:rPr>
                <w:rFonts w:hint="eastAsia"/>
                <w:sz w:val="22"/>
              </w:rPr>
              <w:t>及配有低音伴奏、打擊伴奏，引導學生進行音樂差異處進行發表</w:t>
            </w:r>
          </w:p>
          <w:p w:rsidR="000267F1" w:rsidRDefault="000F5D5A">
            <w:pPr>
              <w:numPr>
                <w:ilvl w:val="0"/>
                <w:numId w:val="5"/>
              </w:numPr>
              <w:spacing w:after="2" w:line="259" w:lineRule="auto"/>
              <w:ind w:hanging="450"/>
            </w:pPr>
            <w:r>
              <w:rPr>
                <w:sz w:val="22"/>
              </w:rPr>
              <w:t>活動: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0267F1" w:rsidRPr="002B16C5" w:rsidRDefault="002B16C5">
            <w:pPr>
              <w:numPr>
                <w:ilvl w:val="0"/>
                <w:numId w:val="6"/>
              </w:numPr>
              <w:spacing w:after="2" w:line="259" w:lineRule="auto"/>
              <w:ind w:hanging="360"/>
            </w:pPr>
            <w:r>
              <w:rPr>
                <w:rFonts w:hint="eastAsia"/>
                <w:sz w:val="22"/>
              </w:rPr>
              <w:t>提供</w:t>
            </w:r>
            <w:r>
              <w:rPr>
                <w:rFonts w:hint="eastAsia"/>
                <w:sz w:val="22"/>
              </w:rPr>
              <w:t>「歡樂年華」單旋律</w:t>
            </w:r>
            <w:r>
              <w:rPr>
                <w:sz w:val="22"/>
              </w:rPr>
              <w:t>音樂</w:t>
            </w:r>
            <w:r>
              <w:rPr>
                <w:rFonts w:hint="eastAsia"/>
                <w:sz w:val="22"/>
              </w:rPr>
              <w:t>檔給各小組進行使用</w:t>
            </w:r>
          </w:p>
          <w:p w:rsidR="002B16C5" w:rsidRDefault="002B16C5">
            <w:pPr>
              <w:numPr>
                <w:ilvl w:val="0"/>
                <w:numId w:val="6"/>
              </w:numPr>
              <w:spacing w:after="2" w:line="259" w:lineRule="auto"/>
              <w:ind w:hanging="360"/>
            </w:pPr>
            <w:r>
              <w:rPr>
                <w:rFonts w:hint="eastAsia"/>
                <w:sz w:val="22"/>
              </w:rPr>
              <w:t>複習</w:t>
            </w:r>
            <w:proofErr w:type="gramStart"/>
            <w:r>
              <w:rPr>
                <w:rFonts w:hint="eastAsia"/>
                <w:sz w:val="22"/>
              </w:rPr>
              <w:t>各種拍值的</w:t>
            </w:r>
            <w:proofErr w:type="gramEnd"/>
            <w:r>
              <w:rPr>
                <w:rFonts w:hint="eastAsia"/>
                <w:sz w:val="22"/>
              </w:rPr>
              <w:t>組合方式。</w:t>
            </w:r>
          </w:p>
          <w:p w:rsidR="000267F1" w:rsidRDefault="002B16C5">
            <w:pPr>
              <w:numPr>
                <w:ilvl w:val="0"/>
                <w:numId w:val="6"/>
              </w:numPr>
              <w:spacing w:after="6" w:line="259" w:lineRule="auto"/>
              <w:ind w:hanging="360"/>
            </w:pPr>
            <w:r>
              <w:rPr>
                <w:rFonts w:hint="eastAsia"/>
                <w:sz w:val="22"/>
              </w:rPr>
              <w:t>指定將二分音符</w:t>
            </w:r>
            <w:proofErr w:type="gramStart"/>
            <w:r>
              <w:rPr>
                <w:rFonts w:hint="eastAsia"/>
                <w:sz w:val="22"/>
              </w:rPr>
              <w:t>的拍值進行</w:t>
            </w:r>
            <w:proofErr w:type="gramEnd"/>
            <w:r>
              <w:rPr>
                <w:rFonts w:hint="eastAsia"/>
                <w:sz w:val="22"/>
              </w:rPr>
              <w:t>節奏的改編</w:t>
            </w:r>
            <w:r>
              <w:rPr>
                <w:rFonts w:hint="eastAsia"/>
                <w:sz w:val="22"/>
              </w:rPr>
              <w:t>(提醒音高不可以改變)</w:t>
            </w:r>
          </w:p>
          <w:p w:rsidR="000267F1" w:rsidRDefault="000267F1">
            <w:pPr>
              <w:spacing w:after="0" w:line="259" w:lineRule="auto"/>
              <w:ind w:left="-28" w:firstLine="0"/>
            </w:pPr>
          </w:p>
          <w:p w:rsidR="000267F1" w:rsidRDefault="000F5D5A">
            <w:pPr>
              <w:spacing w:after="0" w:line="259" w:lineRule="auto"/>
              <w:ind w:left="28" w:firstLine="0"/>
            </w:pPr>
            <w:r>
              <w:rPr>
                <w:sz w:val="22"/>
              </w:rPr>
              <w:t>三</w:t>
            </w:r>
            <w:r>
              <w:rPr>
                <w:rFonts w:ascii="標楷體" w:eastAsia="標楷體" w:hAnsi="標楷體" w:cs="標楷體"/>
                <w:sz w:val="22"/>
              </w:rPr>
              <w:t>、</w:t>
            </w:r>
            <w:r w:rsidR="002B16C5">
              <w:rPr>
                <w:rFonts w:hint="eastAsia"/>
                <w:sz w:val="22"/>
              </w:rPr>
              <w:t>分享</w:t>
            </w:r>
            <w:r>
              <w:rPr>
                <w:sz w:val="22"/>
              </w:rPr>
              <w:t>:</w:t>
            </w:r>
          </w:p>
          <w:p w:rsidR="000267F1" w:rsidRDefault="000F5D5A">
            <w:pPr>
              <w:spacing w:after="0" w:line="259" w:lineRule="auto"/>
              <w:ind w:left="28"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1.</w:t>
            </w:r>
            <w:r w:rsidR="002B16C5">
              <w:rPr>
                <w:rFonts w:hint="eastAsia"/>
                <w:sz w:val="22"/>
              </w:rPr>
              <w:t>各小組(共五組)推派一位同學上台分享改編節奏的創想</w:t>
            </w:r>
          </w:p>
          <w:p w:rsidR="000267F1" w:rsidRDefault="000F5D5A" w:rsidP="00F60DC4">
            <w:pPr>
              <w:spacing w:after="0" w:line="259" w:lineRule="auto"/>
              <w:ind w:left="28" w:firstLine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2.</w:t>
            </w:r>
            <w:r w:rsidR="002B16C5">
              <w:rPr>
                <w:rFonts w:hint="eastAsia"/>
                <w:sz w:val="22"/>
              </w:rPr>
              <w:t>針對各組的分享</w:t>
            </w:r>
            <w:proofErr w:type="gramStart"/>
            <w:r w:rsidR="002B16C5">
              <w:rPr>
                <w:rFonts w:hint="eastAsia"/>
                <w:sz w:val="22"/>
              </w:rPr>
              <w:t>進行互評及</w:t>
            </w:r>
            <w:proofErr w:type="gramEnd"/>
            <w:r w:rsidR="00F60DC4">
              <w:rPr>
                <w:rFonts w:hint="eastAsia"/>
                <w:sz w:val="22"/>
              </w:rPr>
              <w:t>反思</w:t>
            </w:r>
          </w:p>
        </w:tc>
      </w:tr>
    </w:tbl>
    <w:p w:rsidR="000267F1" w:rsidRDefault="000F5D5A">
      <w:pPr>
        <w:spacing w:after="41"/>
        <w:ind w:left="-15" w:firstLine="0"/>
      </w:pPr>
      <w:r>
        <w:t>附註說明</w:t>
      </w:r>
      <w:r>
        <w:rPr>
          <w:rFonts w:ascii="Times New Roman" w:eastAsia="Times New Roman" w:hAnsi="Times New Roman" w:cs="Times New Roman"/>
        </w:rPr>
        <w:t xml:space="preserve">: </w:t>
      </w:r>
    </w:p>
    <w:p w:rsidR="00F60DC4" w:rsidRDefault="000F5D5A" w:rsidP="00F60DC4">
      <w:pPr>
        <w:pStyle w:val="a4"/>
        <w:numPr>
          <w:ilvl w:val="0"/>
          <w:numId w:val="7"/>
        </w:numPr>
        <w:ind w:leftChars="0"/>
      </w:pPr>
      <w:r>
        <w:lastRenderedPageBreak/>
        <w:t>本次教學</w:t>
      </w:r>
      <w:r w:rsidR="00F60DC4">
        <w:rPr>
          <w:rFonts w:hint="eastAsia"/>
        </w:rPr>
        <w:t>原本課程規劃是使用平板進行輔助教學，但是安卓系統的平板設備已經有老師借用融入教學，所以臨時改用蘋果系統的IPAD，但是該設備皆因先前無專人保管與檢視，所以皆</w:t>
      </w:r>
      <w:proofErr w:type="gramStart"/>
      <w:r w:rsidR="00F60DC4">
        <w:rPr>
          <w:rFonts w:hint="eastAsia"/>
        </w:rPr>
        <w:t>被帳密</w:t>
      </w:r>
      <w:proofErr w:type="gramEnd"/>
      <w:r w:rsidR="00F60DC4">
        <w:rPr>
          <w:rFonts w:hint="eastAsia"/>
        </w:rPr>
        <w:t>鎖定，經兩</w:t>
      </w:r>
      <w:proofErr w:type="gramStart"/>
      <w:r w:rsidR="00F60DC4">
        <w:rPr>
          <w:rFonts w:hint="eastAsia"/>
        </w:rPr>
        <w:t>週</w:t>
      </w:r>
      <w:proofErr w:type="gramEnd"/>
      <w:r w:rsidR="00F60DC4">
        <w:rPr>
          <w:rFonts w:hint="eastAsia"/>
        </w:rPr>
        <w:t>的努力處理後還是無法解鎖，所以又調整上課的模式，改用手提電腦分五組(其中一組與老師共用電子白板機)，真是一波三折無奈。</w:t>
      </w:r>
    </w:p>
    <w:p w:rsidR="00F60DC4" w:rsidRDefault="00F60DC4" w:rsidP="00F60DC4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音樂教室為多用途的音樂教學使用空間，所以沒有桌子，為了各組能夠方便使用手提電腦，所以使用大水桶來充當桌面，雖然克難，但卻發現非常的好用</w:t>
      </w:r>
      <w:r w:rsidR="000F5D5A">
        <w:t>。</w:t>
      </w:r>
    </w:p>
    <w:p w:rsidR="000267F1" w:rsidRDefault="00F60DC4" w:rsidP="00F60DC4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數位科技軟體與設備的融入，雖然是方便，但是我們應該反思，教學過程是課程主導教學?還是設備主導教學過程?</w:t>
      </w:r>
      <w:bookmarkStart w:id="0" w:name="_GoBack"/>
      <w:bookmarkEnd w:id="0"/>
      <w:r w:rsidR="000F5D5A">
        <w:t xml:space="preserve"> </w:t>
      </w:r>
    </w:p>
    <w:sectPr w:rsidR="000267F1">
      <w:pgSz w:w="11904" w:h="16840"/>
      <w:pgMar w:top="1440" w:right="1736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4F7"/>
    <w:multiLevelType w:val="hybridMultilevel"/>
    <w:tmpl w:val="5FDE1E00"/>
    <w:lvl w:ilvl="0" w:tplc="45343A9E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E6F6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476C8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AF5B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FA1F12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F00BBA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F424D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EFEE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E45A9E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54EC0"/>
    <w:multiLevelType w:val="hybridMultilevel"/>
    <w:tmpl w:val="C616E6DC"/>
    <w:lvl w:ilvl="0" w:tplc="3452C002">
      <w:start w:val="1"/>
      <w:numFmt w:val="ideographDigital"/>
      <w:lvlText w:val="%1、"/>
      <w:lvlJc w:val="left"/>
      <w:pPr>
        <w:ind w:left="47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E469C">
      <w:start w:val="1"/>
      <w:numFmt w:val="lowerLetter"/>
      <w:lvlText w:val="%2"/>
      <w:lvlJc w:val="left"/>
      <w:pPr>
        <w:ind w:left="11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AACFC">
      <w:start w:val="1"/>
      <w:numFmt w:val="lowerRoman"/>
      <w:lvlText w:val="%3"/>
      <w:lvlJc w:val="left"/>
      <w:pPr>
        <w:ind w:left="18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AC4D4">
      <w:start w:val="1"/>
      <w:numFmt w:val="decimal"/>
      <w:lvlText w:val="%4"/>
      <w:lvlJc w:val="left"/>
      <w:pPr>
        <w:ind w:left="25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A67846">
      <w:start w:val="1"/>
      <w:numFmt w:val="lowerLetter"/>
      <w:lvlText w:val="%5"/>
      <w:lvlJc w:val="left"/>
      <w:pPr>
        <w:ind w:left="32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EF020">
      <w:start w:val="1"/>
      <w:numFmt w:val="lowerRoman"/>
      <w:lvlText w:val="%6"/>
      <w:lvlJc w:val="left"/>
      <w:pPr>
        <w:ind w:left="39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6AD92">
      <w:start w:val="1"/>
      <w:numFmt w:val="decimal"/>
      <w:lvlText w:val="%7"/>
      <w:lvlJc w:val="left"/>
      <w:pPr>
        <w:ind w:left="47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4F2DA">
      <w:start w:val="1"/>
      <w:numFmt w:val="lowerLetter"/>
      <w:lvlText w:val="%8"/>
      <w:lvlJc w:val="left"/>
      <w:pPr>
        <w:ind w:left="54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49982">
      <w:start w:val="1"/>
      <w:numFmt w:val="lowerRoman"/>
      <w:lvlText w:val="%9"/>
      <w:lvlJc w:val="left"/>
      <w:pPr>
        <w:ind w:left="61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CC1D79"/>
    <w:multiLevelType w:val="hybridMultilevel"/>
    <w:tmpl w:val="CC3C9462"/>
    <w:lvl w:ilvl="0" w:tplc="DADA7794">
      <w:start w:val="1"/>
      <w:numFmt w:val="decimal"/>
      <w:lvlText w:val="%1、"/>
      <w:lvlJc w:val="left"/>
      <w:pPr>
        <w:ind w:left="3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0734C">
      <w:start w:val="1"/>
      <w:numFmt w:val="lowerLetter"/>
      <w:lvlText w:val="%2"/>
      <w:lvlJc w:val="left"/>
      <w:pPr>
        <w:ind w:left="11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78E8">
      <w:start w:val="1"/>
      <w:numFmt w:val="lowerRoman"/>
      <w:lvlText w:val="%3"/>
      <w:lvlJc w:val="left"/>
      <w:pPr>
        <w:ind w:left="18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A54CC">
      <w:start w:val="1"/>
      <w:numFmt w:val="decimal"/>
      <w:lvlText w:val="%4"/>
      <w:lvlJc w:val="left"/>
      <w:pPr>
        <w:ind w:left="25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B0D9E0">
      <w:start w:val="1"/>
      <w:numFmt w:val="lowerLetter"/>
      <w:lvlText w:val="%5"/>
      <w:lvlJc w:val="left"/>
      <w:pPr>
        <w:ind w:left="32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C88D0">
      <w:start w:val="1"/>
      <w:numFmt w:val="lowerRoman"/>
      <w:lvlText w:val="%6"/>
      <w:lvlJc w:val="left"/>
      <w:pPr>
        <w:ind w:left="39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2C326">
      <w:start w:val="1"/>
      <w:numFmt w:val="decimal"/>
      <w:lvlText w:val="%7"/>
      <w:lvlJc w:val="left"/>
      <w:pPr>
        <w:ind w:left="47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6752A">
      <w:start w:val="1"/>
      <w:numFmt w:val="lowerLetter"/>
      <w:lvlText w:val="%8"/>
      <w:lvlJc w:val="left"/>
      <w:pPr>
        <w:ind w:left="54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0ABAA6">
      <w:start w:val="1"/>
      <w:numFmt w:val="lowerRoman"/>
      <w:lvlText w:val="%9"/>
      <w:lvlJc w:val="left"/>
      <w:pPr>
        <w:ind w:left="61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778E1"/>
    <w:multiLevelType w:val="hybridMultilevel"/>
    <w:tmpl w:val="63286A6C"/>
    <w:lvl w:ilvl="0" w:tplc="1476644C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3CFB1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04C2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AD364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EB26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AD2A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C86B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A6C424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E85D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664F6F"/>
    <w:multiLevelType w:val="hybridMultilevel"/>
    <w:tmpl w:val="AE48701A"/>
    <w:lvl w:ilvl="0" w:tplc="6E948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E05011"/>
    <w:multiLevelType w:val="hybridMultilevel"/>
    <w:tmpl w:val="D9F41288"/>
    <w:lvl w:ilvl="0" w:tplc="5AAA9716">
      <w:start w:val="1"/>
      <w:numFmt w:val="decimal"/>
      <w:lvlText w:val="%1."/>
      <w:lvlJc w:val="left"/>
      <w:pPr>
        <w:ind w:left="3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40E2A">
      <w:start w:val="1"/>
      <w:numFmt w:val="lowerLetter"/>
      <w:lvlText w:val="%2"/>
      <w:lvlJc w:val="left"/>
      <w:pPr>
        <w:ind w:left="10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A0E5A">
      <w:start w:val="1"/>
      <w:numFmt w:val="lowerRoman"/>
      <w:lvlText w:val="%3"/>
      <w:lvlJc w:val="left"/>
      <w:pPr>
        <w:ind w:left="18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4348A">
      <w:start w:val="1"/>
      <w:numFmt w:val="decimal"/>
      <w:lvlText w:val="%4"/>
      <w:lvlJc w:val="left"/>
      <w:pPr>
        <w:ind w:left="25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83BD4">
      <w:start w:val="1"/>
      <w:numFmt w:val="lowerLetter"/>
      <w:lvlText w:val="%5"/>
      <w:lvlJc w:val="left"/>
      <w:pPr>
        <w:ind w:left="32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C77BC">
      <w:start w:val="1"/>
      <w:numFmt w:val="lowerRoman"/>
      <w:lvlText w:val="%6"/>
      <w:lvlJc w:val="left"/>
      <w:pPr>
        <w:ind w:left="39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48AE0">
      <w:start w:val="1"/>
      <w:numFmt w:val="decimal"/>
      <w:lvlText w:val="%7"/>
      <w:lvlJc w:val="left"/>
      <w:pPr>
        <w:ind w:left="46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C7646">
      <w:start w:val="1"/>
      <w:numFmt w:val="lowerLetter"/>
      <w:lvlText w:val="%8"/>
      <w:lvlJc w:val="left"/>
      <w:pPr>
        <w:ind w:left="54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C861C">
      <w:start w:val="1"/>
      <w:numFmt w:val="lowerRoman"/>
      <w:lvlText w:val="%9"/>
      <w:lvlJc w:val="left"/>
      <w:pPr>
        <w:ind w:left="61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A3251D"/>
    <w:multiLevelType w:val="hybridMultilevel"/>
    <w:tmpl w:val="E760EE68"/>
    <w:lvl w:ilvl="0" w:tplc="A35CAE42">
      <w:start w:val="1"/>
      <w:numFmt w:val="decimal"/>
      <w:lvlText w:val="%1、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CA6D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2D25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8FA54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0814E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62D8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4CB8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8486C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88DD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F1"/>
    <w:rsid w:val="000267F1"/>
    <w:rsid w:val="000F5D5A"/>
    <w:rsid w:val="002B16C5"/>
    <w:rsid w:val="00C4699E"/>
    <w:rsid w:val="00F50429"/>
    <w:rsid w:val="00F6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3B226-7FBC-4634-8C27-A3E551C6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370" w:hanging="370"/>
    </w:pPr>
    <w:rPr>
      <w:rFonts w:ascii="細明體" w:eastAsia="細明體" w:hAnsi="細明體" w:cs="細明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69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0D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se.ceag.kh.edu.tw/moodle/course/view.php?id=55" TargetMode="External"/><Relationship Id="rId5" Type="http://schemas.openxmlformats.org/officeDocument/2006/relationships/hyperlink" Target="http://course.ceag.kh.edu.tw/mood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Huang</dc:creator>
  <cp:keywords/>
  <cp:lastModifiedBy>James Huang</cp:lastModifiedBy>
  <cp:revision>3</cp:revision>
  <dcterms:created xsi:type="dcterms:W3CDTF">2017-01-02T07:15:00Z</dcterms:created>
  <dcterms:modified xsi:type="dcterms:W3CDTF">2017-01-07T12:10:00Z</dcterms:modified>
</cp:coreProperties>
</file>