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D7" w:rsidRPr="006A2D92" w:rsidRDefault="000163D7" w:rsidP="000163D7">
      <w:pPr>
        <w:rPr>
          <w:rFonts w:ascii="標楷體" w:eastAsia="標楷體" w:hAnsi="標楷體"/>
          <w:b/>
        </w:rPr>
      </w:pPr>
      <w:r w:rsidRPr="006A2D92">
        <w:rPr>
          <w:rFonts w:ascii="標楷體" w:eastAsia="標楷體" w:hAnsi="標楷體" w:hint="eastAsia"/>
          <w:b/>
        </w:rPr>
        <w:t>表1 各領域/科目教學單元案例設計表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"/>
        <w:gridCol w:w="721"/>
        <w:gridCol w:w="457"/>
        <w:gridCol w:w="3355"/>
        <w:gridCol w:w="283"/>
        <w:gridCol w:w="854"/>
        <w:gridCol w:w="208"/>
        <w:gridCol w:w="672"/>
        <w:gridCol w:w="2863"/>
      </w:tblGrid>
      <w:tr w:rsidR="000163D7" w:rsidRPr="000A031A" w:rsidTr="00D10498">
        <w:trPr>
          <w:trHeight w:val="50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163D7" w:rsidRPr="003267FC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812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163D7" w:rsidRPr="00785312" w:rsidRDefault="000163D7" w:rsidP="00D10498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163D7" w:rsidRPr="003267FC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0163D7" w:rsidRPr="000A031A" w:rsidRDefault="000163D7" w:rsidP="00D10498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0163D7" w:rsidRPr="000A031A" w:rsidTr="00D10498">
        <w:trPr>
          <w:trHeight w:val="70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163D7" w:rsidRPr="003267FC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0163D7" w:rsidRPr="00785312" w:rsidRDefault="000163D7" w:rsidP="00D10498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163D7" w:rsidRPr="003267FC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0163D7" w:rsidRPr="00785312" w:rsidRDefault="000163D7" w:rsidP="00D10498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>_______</w:t>
            </w:r>
            <w:r>
              <w:rPr>
                <w:rFonts w:eastAsia="標楷體" w:hAnsi="標楷體" w:hint="eastAsia"/>
                <w:noProof/>
              </w:rPr>
              <w:t>節，</w:t>
            </w:r>
            <w:r>
              <w:rPr>
                <w:rFonts w:eastAsia="標楷體" w:hAnsi="標楷體" w:hint="eastAsia"/>
                <w:noProof/>
              </w:rPr>
              <w:t>_____</w:t>
            </w:r>
            <w:r>
              <w:rPr>
                <w:rFonts w:eastAsia="標楷體" w:hAnsi="標楷體" w:hint="eastAsia"/>
                <w:noProof/>
              </w:rPr>
              <w:t>分鐘</w:t>
            </w:r>
          </w:p>
        </w:tc>
      </w:tr>
      <w:tr w:rsidR="000163D7" w:rsidRPr="000A031A" w:rsidTr="00D10498">
        <w:trPr>
          <w:trHeight w:val="70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63D7" w:rsidRPr="003267FC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692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0163D7" w:rsidRPr="00785312" w:rsidRDefault="000163D7" w:rsidP="00D10498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0163D7" w:rsidRPr="000A031A" w:rsidTr="00D10498">
        <w:trPr>
          <w:trHeight w:val="70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0163D7" w:rsidRPr="00DB43C0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0163D7" w:rsidRPr="000A031A" w:rsidTr="00D10498">
        <w:trPr>
          <w:trHeight w:val="405"/>
          <w:jc w:val="center"/>
        </w:trPr>
        <w:tc>
          <w:tcPr>
            <w:tcW w:w="862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163D7" w:rsidRPr="003267FC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0163D7" w:rsidRPr="003267FC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163D7" w:rsidRPr="003267FC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63D7" w:rsidRPr="007B59CD" w:rsidRDefault="000163D7" w:rsidP="00D10498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列出相關的學習表現，且能具體表現在學習目標上</w:t>
            </w:r>
          </w:p>
          <w:p w:rsidR="000163D7" w:rsidRPr="007B59CD" w:rsidRDefault="000163D7" w:rsidP="00D10498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學習表現與學習內容需能明確地連結。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63D7" w:rsidRPr="003267FC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0163D7" w:rsidRPr="003267FC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4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0163D7" w:rsidRPr="00CA05CB" w:rsidRDefault="000163D7" w:rsidP="00D10498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CA05CB">
              <w:rPr>
                <w:rFonts w:eastAsia="標楷體" w:hAnsi="標楷體" w:hint="eastAsia"/>
                <w:noProof/>
                <w:color w:val="7F7F7F"/>
                <w:u w:val="single"/>
              </w:rPr>
              <w:t>總綱及領</w:t>
            </w:r>
            <w:r w:rsidRPr="00CA05CB">
              <w:rPr>
                <w:rFonts w:eastAsia="標楷體" w:hAnsi="標楷體" w:hint="eastAsia"/>
                <w:noProof/>
                <w:color w:val="7F7F7F"/>
                <w:u w:val="single"/>
              </w:rPr>
              <w:t>(</w:t>
            </w:r>
            <w:r w:rsidRPr="00CA05CB">
              <w:rPr>
                <w:rFonts w:eastAsia="標楷體" w:hAnsi="標楷體" w:hint="eastAsia"/>
                <w:noProof/>
                <w:color w:val="7F7F7F"/>
                <w:u w:val="single"/>
              </w:rPr>
              <w:t>課綱</w:t>
            </w:r>
            <w:r w:rsidRPr="00CA05CB">
              <w:rPr>
                <w:rFonts w:eastAsia="標楷體" w:hAnsi="標楷體" w:hint="eastAsia"/>
                <w:noProof/>
                <w:color w:val="7F7F7F"/>
                <w:u w:val="single"/>
              </w:rPr>
              <w:t>)</w:t>
            </w:r>
            <w:r w:rsidRPr="00CA05CB">
              <w:rPr>
                <w:rFonts w:eastAsia="標楷體" w:hAnsi="標楷體" w:hint="eastAsia"/>
                <w:noProof/>
                <w:color w:val="7F7F7F"/>
                <w:u w:val="single"/>
              </w:rPr>
              <w:t>核心素養說明</w:t>
            </w:r>
          </w:p>
          <w:p w:rsidR="000163D7" w:rsidRPr="007B59CD" w:rsidRDefault="000163D7" w:rsidP="00D10498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eastAsia="標楷體" w:hAnsi="標楷體"/>
                <w:noProof/>
                <w:color w:val="000000"/>
                <w:u w:val="single"/>
              </w:rPr>
            </w:pPr>
            <w:r>
              <w:rPr>
                <w:rFonts w:eastAsia="標楷體" w:hAnsi="標楷體" w:hint="eastAsia"/>
                <w:noProof/>
                <w:color w:val="7F7F7F"/>
                <w:u w:val="single"/>
              </w:rPr>
              <w:t>僅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列舉出高度相關之領綱核心素養精神與意涵。</w:t>
            </w:r>
          </w:p>
        </w:tc>
        <w:bookmarkStart w:id="0" w:name="_GoBack"/>
        <w:bookmarkEnd w:id="0"/>
      </w:tr>
      <w:tr w:rsidR="000163D7" w:rsidRPr="000A031A" w:rsidTr="00D10498">
        <w:trPr>
          <w:trHeight w:val="405"/>
          <w:jc w:val="center"/>
        </w:trPr>
        <w:tc>
          <w:tcPr>
            <w:tcW w:w="8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63D7" w:rsidRPr="003267FC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63D7" w:rsidRPr="003267FC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D7" w:rsidRPr="007B59CD" w:rsidRDefault="000163D7" w:rsidP="00D10498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列出相關的學習內容，且能具體表現在學習目標上</w:t>
            </w:r>
          </w:p>
          <w:p w:rsidR="000163D7" w:rsidRPr="007B59CD" w:rsidRDefault="000163D7" w:rsidP="00D10498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學習表現與學習內容需能明確地連結。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3D7" w:rsidRPr="004B3B54" w:rsidRDefault="000163D7" w:rsidP="00D10498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4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0163D7" w:rsidRPr="004B3B54" w:rsidRDefault="000163D7" w:rsidP="00D10498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0163D7" w:rsidRPr="000A031A" w:rsidTr="00763560">
        <w:trPr>
          <w:trHeight w:val="574"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63D7" w:rsidRPr="003267FC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0163D7" w:rsidRPr="003267FC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63D7" w:rsidRPr="003267FC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學習主題</w:t>
            </w:r>
          </w:p>
        </w:tc>
        <w:tc>
          <w:tcPr>
            <w:tcW w:w="82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163D7" w:rsidRPr="007B59CD" w:rsidRDefault="000163D7" w:rsidP="00D10498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eastAsia="標楷體" w:hAnsi="標楷體"/>
                <w:noProof/>
                <w:color w:val="7F7F7F"/>
                <w:u w:val="single"/>
              </w:rPr>
            </w:pPr>
            <w:r>
              <w:rPr>
                <w:rFonts w:eastAsia="標楷體" w:hAnsi="標楷體" w:hint="eastAsia"/>
                <w:noProof/>
                <w:color w:val="7F7F7F"/>
                <w:u w:val="single"/>
              </w:rPr>
              <w:t>參閱議題融入說明手冊，適切選擇可融入的議題及其學習主題。</w:t>
            </w:r>
          </w:p>
        </w:tc>
      </w:tr>
      <w:tr w:rsidR="000163D7" w:rsidRPr="000A031A" w:rsidTr="00D10498">
        <w:trPr>
          <w:trHeight w:val="375"/>
          <w:jc w:val="center"/>
        </w:trPr>
        <w:tc>
          <w:tcPr>
            <w:tcW w:w="86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163D7" w:rsidRPr="003267FC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163D7" w:rsidRPr="003267FC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235" w:type="dxa"/>
            <w:gridSpan w:val="6"/>
            <w:tcBorders>
              <w:top w:val="single" w:sz="4" w:space="0" w:color="auto"/>
            </w:tcBorders>
          </w:tcPr>
          <w:p w:rsidR="000163D7" w:rsidRPr="007B59CD" w:rsidRDefault="000163D7" w:rsidP="00D10498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eastAsia="標楷體" w:hAnsi="標楷體"/>
                <w:noProof/>
                <w:color w:val="7F7F7F"/>
                <w:u w:val="single"/>
              </w:rPr>
            </w:pPr>
            <w:r>
              <w:rPr>
                <w:rFonts w:ascii="標楷體" w:eastAsia="標楷體" w:hAnsi="標楷體" w:hint="eastAsia"/>
                <w:color w:val="7F7F7F"/>
                <w:u w:val="single"/>
              </w:rPr>
              <w:t>以總綱十九項議題為考量、並落實議題核心精神，</w:t>
            </w:r>
            <w:r w:rsidRPr="007B59CD">
              <w:rPr>
                <w:rFonts w:ascii="標楷體" w:eastAsia="標楷體" w:hAnsi="標楷體" w:hint="eastAsia"/>
                <w:color w:val="7F7F7F"/>
                <w:u w:val="single"/>
              </w:rPr>
              <w:t>列出將融入的議題實質內容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。</w:t>
            </w:r>
          </w:p>
          <w:p w:rsidR="000163D7" w:rsidRPr="007B59CD" w:rsidRDefault="000163D7" w:rsidP="00D10498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議題融入不是</w:t>
            </w:r>
            <w:r w:rsidRPr="00222881">
              <w:rPr>
                <w:rFonts w:ascii="標楷體" w:eastAsia="標楷體" w:hAnsi="標楷體" w:hint="eastAsia"/>
                <w:color w:val="7F7F7F"/>
                <w:u w:val="single"/>
              </w:rPr>
              <w:t>必要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的項目，可視需要再列出。</w:t>
            </w:r>
          </w:p>
        </w:tc>
      </w:tr>
      <w:tr w:rsidR="000163D7" w:rsidRPr="000A031A" w:rsidTr="00D10498">
        <w:trPr>
          <w:trHeight w:val="70"/>
          <w:jc w:val="center"/>
        </w:trPr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0163D7" w:rsidRPr="003267FC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與其他領域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235" w:type="dxa"/>
            <w:gridSpan w:val="6"/>
            <w:tcBorders>
              <w:bottom w:val="single" w:sz="4" w:space="0" w:color="auto"/>
            </w:tcBorders>
          </w:tcPr>
          <w:p w:rsidR="000163D7" w:rsidRPr="007B59CD" w:rsidRDefault="000163D7" w:rsidP="00D10498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eastAsia="標楷體" w:hAnsi="標楷體"/>
                <w:noProof/>
                <w:color w:val="7F7F7F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與其他領域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/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科目的連結不是必要的項目，可視需要再列出。</w:t>
            </w:r>
          </w:p>
        </w:tc>
      </w:tr>
      <w:tr w:rsidR="000163D7" w:rsidRPr="003267FC" w:rsidTr="00D10498">
        <w:trPr>
          <w:trHeight w:val="50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0163D7" w:rsidRPr="003267FC" w:rsidRDefault="000163D7" w:rsidP="00D1049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163D7" w:rsidRPr="003267FC" w:rsidRDefault="000163D7" w:rsidP="00D10498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</w:tr>
      <w:tr w:rsidR="000163D7" w:rsidRPr="000A031A" w:rsidTr="00D10498">
        <w:trPr>
          <w:trHeight w:val="70"/>
          <w:jc w:val="center"/>
        </w:trPr>
        <w:tc>
          <w:tcPr>
            <w:tcW w:w="2040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163D7" w:rsidRPr="003267FC" w:rsidRDefault="000163D7" w:rsidP="00D10498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教學設備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2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163D7" w:rsidRPr="000A031A" w:rsidRDefault="000163D7" w:rsidP="00D10498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</w:tr>
      <w:tr w:rsidR="000163D7" w:rsidRPr="000A031A" w:rsidTr="00D10498">
        <w:trPr>
          <w:trHeight w:val="70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0163D7" w:rsidRPr="000A031A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0163D7" w:rsidRPr="000A031A" w:rsidTr="00D10498">
        <w:trPr>
          <w:trHeight w:val="70"/>
          <w:jc w:val="center"/>
        </w:trPr>
        <w:tc>
          <w:tcPr>
            <w:tcW w:w="10275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0163D7" w:rsidRPr="007B59CD" w:rsidRDefault="000163D7" w:rsidP="00D10498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以淺顯易懂文字說明各單元學習目標。</w:t>
            </w:r>
          </w:p>
          <w:p w:rsidR="000163D7" w:rsidRPr="007B59CD" w:rsidRDefault="000163D7" w:rsidP="00D10498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建議配合「學習表現及學習內容雙向細目表」之內容，提供更完整的素養導向編寫原則與示例的連結。</w:t>
            </w:r>
          </w:p>
          <w:p w:rsidR="000163D7" w:rsidRPr="00222881" w:rsidRDefault="000163D7" w:rsidP="00D10498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eastAsia="標楷體" w:hAnsi="標楷體"/>
                <w:b/>
                <w:noProof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可參考「素養導向教材編寫原則之學習表現與學習內容雙向細目表」之編寫方法。</w:t>
            </w:r>
          </w:p>
        </w:tc>
      </w:tr>
      <w:tr w:rsidR="000163D7" w:rsidRPr="003267FC" w:rsidTr="00D10498">
        <w:trPr>
          <w:trHeight w:val="50"/>
          <w:jc w:val="center"/>
        </w:trPr>
        <w:tc>
          <w:tcPr>
            <w:tcW w:w="10275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0163D7" w:rsidRPr="003267FC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0163D7" w:rsidRPr="003267FC" w:rsidTr="00D10498">
        <w:trPr>
          <w:trHeight w:val="70"/>
          <w:jc w:val="center"/>
        </w:trPr>
        <w:tc>
          <w:tcPr>
            <w:tcW w:w="65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3D7" w:rsidRPr="003267FC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63D7" w:rsidRPr="003267FC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63D7" w:rsidRPr="003267FC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備註</w:t>
            </w:r>
          </w:p>
        </w:tc>
      </w:tr>
      <w:tr w:rsidR="000163D7" w:rsidRPr="000A031A" w:rsidTr="00D10498">
        <w:trPr>
          <w:trHeight w:val="56"/>
          <w:jc w:val="center"/>
        </w:trPr>
        <w:tc>
          <w:tcPr>
            <w:tcW w:w="65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63D7" w:rsidRPr="007B59CD" w:rsidRDefault="000163D7" w:rsidP="00D10498">
            <w:pPr>
              <w:pStyle w:val="a3"/>
              <w:numPr>
                <w:ilvl w:val="0"/>
                <w:numId w:val="2"/>
              </w:numPr>
              <w:snapToGrid w:val="0"/>
              <w:ind w:leftChars="0" w:left="353" w:hanging="353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摘要學習活動內容即可，呈現合呼素養導向教學的內涵。</w:t>
            </w:r>
          </w:p>
          <w:p w:rsidR="000163D7" w:rsidRPr="007B59CD" w:rsidRDefault="000163D7" w:rsidP="00D10498">
            <w:pPr>
              <w:pStyle w:val="a3"/>
              <w:numPr>
                <w:ilvl w:val="0"/>
                <w:numId w:val="2"/>
              </w:numPr>
              <w:snapToGrid w:val="0"/>
              <w:ind w:leftChars="0" w:left="353" w:hanging="353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學習活動略案可包括引起動機、發展活動、總結活動、評量活動等內容，或以簡單的教學流程呈現。</w:t>
            </w:r>
          </w:p>
          <w:p w:rsidR="000163D7" w:rsidRPr="007B59CD" w:rsidRDefault="000163D7" w:rsidP="00D10498">
            <w:pPr>
              <w:pStyle w:val="a3"/>
              <w:numPr>
                <w:ilvl w:val="0"/>
                <w:numId w:val="2"/>
              </w:numPr>
              <w:snapToGrid w:val="0"/>
              <w:ind w:leftChars="0" w:left="353" w:hanging="353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教學流程需落實素養導向教學之教材教法，掌握</w:t>
            </w:r>
            <w:r>
              <w:rPr>
                <w:rFonts w:eastAsia="標楷體" w:hAnsi="標楷體" w:hint="eastAsia"/>
                <w:noProof/>
                <w:color w:val="7F7F7F"/>
                <w:u w:val="single"/>
              </w:rPr>
              <w:t>整合之事情意技能、結合生活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情境與實踐</w:t>
            </w:r>
            <w:r>
              <w:rPr>
                <w:rFonts w:eastAsia="標楷體" w:hAnsi="標楷體" w:hint="eastAsia"/>
                <w:noProof/>
                <w:color w:val="7F7F7F"/>
                <w:u w:val="single"/>
              </w:rPr>
              <w:t>、凸顯學習策略與學習過程等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。</w:t>
            </w:r>
          </w:p>
          <w:p w:rsidR="000163D7" w:rsidRPr="007B59CD" w:rsidRDefault="000163D7" w:rsidP="00D10498">
            <w:pPr>
              <w:pStyle w:val="a3"/>
              <w:numPr>
                <w:ilvl w:val="0"/>
                <w:numId w:val="2"/>
              </w:numPr>
              <w:snapToGrid w:val="0"/>
              <w:ind w:leftChars="0" w:left="353" w:hanging="353"/>
              <w:rPr>
                <w:rFonts w:eastAsia="標楷體" w:hAnsi="標楷體"/>
                <w:noProof/>
                <w:color w:val="7F7F7F"/>
                <w:u w:val="single"/>
              </w:rPr>
            </w:pPr>
            <w:r>
              <w:rPr>
                <w:rFonts w:eastAsia="標楷體" w:hAnsi="標楷體" w:hint="eastAsia"/>
                <w:noProof/>
                <w:color w:val="7F7F7F"/>
                <w:u w:val="single"/>
              </w:rPr>
              <w:t>前述之各個次單元不必全部列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出，可挑選部份合適的次單元進行說明，重點在於完整說明各活動的組織架構，不必窮盡</w:t>
            </w:r>
            <w:r>
              <w:rPr>
                <w:rFonts w:eastAsia="標楷體" w:hAnsi="標楷體" w:hint="eastAsia"/>
                <w:noProof/>
                <w:color w:val="7F7F7F"/>
                <w:u w:val="single"/>
              </w:rPr>
              <w:t>敘述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。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D7" w:rsidRPr="000A031A" w:rsidRDefault="000163D7" w:rsidP="00D1049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163D7" w:rsidRPr="007B59CD" w:rsidRDefault="000163D7" w:rsidP="00D10498">
            <w:pPr>
              <w:snapToGrid w:val="0"/>
              <w:jc w:val="both"/>
              <w:rPr>
                <w:rFonts w:ascii="標楷體" w:eastAsia="標楷體" w:hAnsi="標楷體"/>
                <w:color w:val="7F7F7F"/>
                <w:u w:val="single"/>
              </w:rPr>
            </w:pPr>
            <w:r w:rsidRPr="007B59CD">
              <w:rPr>
                <w:rFonts w:ascii="標楷體" w:eastAsia="標楷體" w:hAnsi="標楷體" w:hint="eastAsia"/>
                <w:color w:val="7F7F7F"/>
                <w:u w:val="single"/>
              </w:rPr>
              <w:t>可適時列出學習評量的方式，以及其他學習輔助事項，原則如下：</w:t>
            </w:r>
          </w:p>
          <w:p w:rsidR="000163D7" w:rsidRPr="007B59CD" w:rsidRDefault="000163D7" w:rsidP="00D10498">
            <w:pPr>
              <w:pStyle w:val="a3"/>
              <w:numPr>
                <w:ilvl w:val="0"/>
                <w:numId w:val="2"/>
              </w:numPr>
              <w:snapToGrid w:val="0"/>
              <w:ind w:leftChars="0" w:left="353" w:hanging="353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簡要說明各項教學活動評量內容，提出可採行方法、重要過程、規準等。</w:t>
            </w:r>
          </w:p>
          <w:p w:rsidR="000163D7" w:rsidRPr="007B59CD" w:rsidRDefault="000163D7" w:rsidP="00D10498">
            <w:pPr>
              <w:pStyle w:val="a3"/>
              <w:numPr>
                <w:ilvl w:val="0"/>
                <w:numId w:val="2"/>
              </w:numPr>
              <w:snapToGrid w:val="0"/>
              <w:ind w:leftChars="0" w:left="353" w:hanging="353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發展核心素養、學習重點與學習目標三者結合的評量內容。</w:t>
            </w:r>
          </w:p>
          <w:p w:rsidR="000163D7" w:rsidRPr="007B59CD" w:rsidRDefault="000163D7" w:rsidP="00D10498">
            <w:pPr>
              <w:pStyle w:val="a3"/>
              <w:numPr>
                <w:ilvl w:val="0"/>
                <w:numId w:val="2"/>
              </w:numPr>
              <w:snapToGrid w:val="0"/>
              <w:ind w:leftChars="0" w:left="353" w:hanging="353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檢視學習目標、學習重點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/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活動與評量三者之一致關係。</w:t>
            </w:r>
          </w:p>
          <w:p w:rsidR="000163D7" w:rsidRPr="007B59CD" w:rsidRDefault="000163D7" w:rsidP="00D10498">
            <w:pPr>
              <w:pStyle w:val="a3"/>
              <w:numPr>
                <w:ilvl w:val="0"/>
                <w:numId w:val="2"/>
              </w:numPr>
              <w:snapToGrid w:val="0"/>
              <w:ind w:leftChars="0" w:left="353" w:hanging="353"/>
              <w:rPr>
                <w:rFonts w:eastAsia="標楷體" w:hAnsi="標楷體"/>
                <w:b/>
                <w:noProof/>
                <w:color w:val="7F7F7F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羅列評量工具，如學習單、檢核表或同儕互評表等。</w:t>
            </w:r>
          </w:p>
        </w:tc>
      </w:tr>
      <w:tr w:rsidR="000163D7" w:rsidRPr="002D0847" w:rsidTr="00D10498">
        <w:trPr>
          <w:trHeight w:val="605"/>
          <w:jc w:val="center"/>
        </w:trPr>
        <w:tc>
          <w:tcPr>
            <w:tcW w:w="10275" w:type="dxa"/>
            <w:gridSpan w:val="9"/>
          </w:tcPr>
          <w:p w:rsidR="000163D7" w:rsidRPr="003267FC" w:rsidRDefault="000163D7" w:rsidP="00D1049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試教成果</w:t>
            </w:r>
            <w:r>
              <w:rPr>
                <w:rFonts w:eastAsia="標楷體" w:hAnsi="標楷體" w:hint="eastAsia"/>
                <w:b/>
                <w:noProof/>
              </w:rPr>
              <w:t>：（非必要項目）</w:t>
            </w:r>
          </w:p>
          <w:p w:rsidR="000163D7" w:rsidRPr="002D0847" w:rsidRDefault="000163D7" w:rsidP="00D10498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試教成果不是必要的項目，可視需要再列出。可包括</w:t>
            </w:r>
            <w:r w:rsidRPr="007B59CD">
              <w:rPr>
                <w:rFonts w:ascii="標楷體" w:eastAsia="標楷體" w:hAnsi="標楷體" w:hint="eastAsia"/>
                <w:color w:val="7F7F7F"/>
                <w:u w:val="single"/>
              </w:rPr>
              <w:t>學習歷程案例、教師教學心得、</w:t>
            </w:r>
            <w:proofErr w:type="gramStart"/>
            <w:r w:rsidRPr="007B59CD">
              <w:rPr>
                <w:rFonts w:ascii="標楷體" w:eastAsia="標楷體" w:hAnsi="標楷體" w:hint="eastAsia"/>
                <w:color w:val="7F7F7F"/>
                <w:u w:val="single"/>
              </w:rPr>
              <w:t>觀課者</w:t>
            </w:r>
            <w:proofErr w:type="gramEnd"/>
            <w:r w:rsidRPr="007B59CD">
              <w:rPr>
                <w:rFonts w:ascii="標楷體" w:eastAsia="標楷體" w:hAnsi="標楷體" w:hint="eastAsia"/>
                <w:color w:val="7F7F7F"/>
                <w:u w:val="single"/>
              </w:rPr>
              <w:t>心得、學習者心得等。</w:t>
            </w:r>
          </w:p>
        </w:tc>
      </w:tr>
      <w:tr w:rsidR="000163D7" w:rsidRPr="002D0847" w:rsidTr="00D10498">
        <w:trPr>
          <w:trHeight w:val="93"/>
          <w:jc w:val="center"/>
        </w:trPr>
        <w:tc>
          <w:tcPr>
            <w:tcW w:w="10275" w:type="dxa"/>
            <w:gridSpan w:val="9"/>
          </w:tcPr>
          <w:p w:rsidR="000163D7" w:rsidRPr="003267FC" w:rsidRDefault="000163D7" w:rsidP="00D1049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參考資料</w:t>
            </w:r>
            <w:r>
              <w:rPr>
                <w:rFonts w:eastAsia="標楷體" w:hAnsi="標楷體" w:hint="eastAsia"/>
                <w:b/>
                <w:noProof/>
              </w:rPr>
              <w:t>：（若有請列出）</w:t>
            </w:r>
          </w:p>
          <w:p w:rsidR="000163D7" w:rsidRPr="002D0847" w:rsidRDefault="000163D7" w:rsidP="00D10498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若有參考資料請列出。</w:t>
            </w:r>
          </w:p>
        </w:tc>
      </w:tr>
      <w:tr w:rsidR="000163D7" w:rsidRPr="002D0847" w:rsidTr="00D10498">
        <w:trPr>
          <w:trHeight w:val="70"/>
          <w:jc w:val="center"/>
        </w:trPr>
        <w:tc>
          <w:tcPr>
            <w:tcW w:w="10275" w:type="dxa"/>
            <w:gridSpan w:val="9"/>
            <w:tcBorders>
              <w:bottom w:val="single" w:sz="12" w:space="0" w:color="auto"/>
            </w:tcBorders>
          </w:tcPr>
          <w:p w:rsidR="000163D7" w:rsidRPr="003267FC" w:rsidRDefault="000163D7" w:rsidP="00D1049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附錄：</w:t>
            </w:r>
          </w:p>
          <w:p w:rsidR="000163D7" w:rsidRPr="002D0847" w:rsidRDefault="000163D7" w:rsidP="00D10498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列出與此示案有關之補充說明。</w:t>
            </w:r>
          </w:p>
        </w:tc>
      </w:tr>
    </w:tbl>
    <w:p w:rsidR="003E4BA6" w:rsidRPr="000163D7" w:rsidRDefault="003E4BA6"/>
    <w:sectPr w:rsidR="003E4BA6" w:rsidRPr="000163D7" w:rsidSect="00763560">
      <w:pgSz w:w="12240" w:h="20160" w:code="5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D7"/>
    <w:rsid w:val="000163D7"/>
    <w:rsid w:val="003E4BA6"/>
    <w:rsid w:val="00735116"/>
    <w:rsid w:val="0076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5AEAF-0A91-4015-A36D-E05771E8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3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63D7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016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Ellenhui</dc:creator>
  <cp:keywords/>
  <dc:description/>
  <cp:lastModifiedBy>Ellenhui</cp:lastModifiedBy>
  <cp:revision>3</cp:revision>
  <dcterms:created xsi:type="dcterms:W3CDTF">2017-08-10T07:23:00Z</dcterms:created>
  <dcterms:modified xsi:type="dcterms:W3CDTF">2017-08-14T09:18:00Z</dcterms:modified>
</cp:coreProperties>
</file>