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98" w:rsidRDefault="003D0DD5" w:rsidP="00D30E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第一組：</w:t>
      </w:r>
    </w:p>
    <w:p w:rsidR="003D0DD5" w:rsidRDefault="00EC0353" w:rsidP="003D0DD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課程架構圖很清晰，利用</w:t>
      </w:r>
      <w:r w:rsidR="00EA565B">
        <w:rPr>
          <w:rFonts w:hint="eastAsia"/>
        </w:rPr>
        <w:t>各種方法讓學生明瞭課程內容。透過閱讀文本切入學生生活經驗。</w:t>
      </w:r>
      <w:r w:rsidR="00EA565B">
        <w:t>C2</w:t>
      </w:r>
      <w:r w:rsidR="00EA565B">
        <w:rPr>
          <w:rFonts w:hint="eastAsia"/>
        </w:rPr>
        <w:t>和</w:t>
      </w:r>
      <w:r w:rsidR="00EA565B">
        <w:t>C3</w:t>
      </w:r>
      <w:r w:rsidR="00EA565B">
        <w:rPr>
          <w:rFonts w:hint="eastAsia"/>
        </w:rPr>
        <w:t>的部份較難看到。</w:t>
      </w:r>
    </w:p>
    <w:p w:rsidR="00EA565B" w:rsidRDefault="00EA565B" w:rsidP="003D0DD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學習單</w:t>
      </w:r>
      <w:r>
        <w:t>p21</w:t>
      </w:r>
      <w:r>
        <w:rPr>
          <w:rFonts w:hint="eastAsia"/>
        </w:rPr>
        <w:t>（</w:t>
      </w:r>
      <w:r>
        <w:t>1-2</w:t>
      </w:r>
      <w:r>
        <w:rPr>
          <w:rFonts w:hint="eastAsia"/>
        </w:rPr>
        <w:t>、</w:t>
      </w:r>
      <w:r>
        <w:t>1-1</w:t>
      </w:r>
      <w:r>
        <w:rPr>
          <w:rFonts w:hint="eastAsia"/>
        </w:rPr>
        <w:t>）的標題建議互換，按照教學順序命名標題。</w:t>
      </w:r>
    </w:p>
    <w:p w:rsidR="00EA565B" w:rsidRDefault="00EA565B" w:rsidP="003D0DD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誰是勞動者，建議可以提供機會更精確分析「市場勞動」與「家務勞動」。或許可以利用</w:t>
      </w:r>
      <w:r w:rsidR="00D828B8">
        <w:rPr>
          <w:rFonts w:hint="eastAsia"/>
        </w:rPr>
        <w:t>座同樣的事情，如「洗衣服」。</w:t>
      </w:r>
      <w:r w:rsidRPr="00D828B8">
        <w:rPr>
          <w:rFonts w:hint="eastAsia"/>
          <w:highlight w:val="yellow"/>
        </w:rPr>
        <w:t>「在家裡洗衣服」、「在洗衣店工作洗衣服」的差異</w:t>
      </w:r>
      <w:r>
        <w:rPr>
          <w:rFonts w:hint="eastAsia"/>
        </w:rPr>
        <w:t>，讓學生區別。</w:t>
      </w:r>
    </w:p>
    <w:p w:rsidR="00EA565B" w:rsidRDefault="00EA565B" w:rsidP="003D0DD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在</w:t>
      </w:r>
      <w:r>
        <w:t>p21</w:t>
      </w:r>
      <w:r>
        <w:rPr>
          <w:rFonts w:hint="eastAsia"/>
        </w:rPr>
        <w:t>受訪者的編號有錯誤，可以更正。</w:t>
      </w:r>
    </w:p>
    <w:p w:rsidR="00EA565B" w:rsidRDefault="00EA565B" w:rsidP="003D0DD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尼特族的勞動價值較不明確，建議可以在第一堂課就把「萬一人們都不從事</w:t>
      </w:r>
      <w:r w:rsidR="00D828B8">
        <w:rPr>
          <w:rFonts w:hint="eastAsia"/>
        </w:rPr>
        <w:t>勞動會</w:t>
      </w:r>
      <w:r>
        <w:rPr>
          <w:rFonts w:hint="eastAsia"/>
        </w:rPr>
        <w:t>發生什麼事？」</w:t>
      </w:r>
    </w:p>
    <w:p w:rsidR="00EA565B" w:rsidRDefault="00EA565B" w:rsidP="003D0DD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可以直接告訴學生使用長條圖，長條圖或圓餅圖的差異不是公民科重點。</w:t>
      </w:r>
    </w:p>
    <w:p w:rsidR="00EA565B" w:rsidRDefault="00EA565B" w:rsidP="003D0DD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希望最後可以在戲劇當中讓學生思考「有沒有兩全其美的方法？」</w:t>
      </w:r>
    </w:p>
    <w:p w:rsidR="00EA565B" w:rsidRDefault="00EA565B" w:rsidP="003D0DD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可以增加介紹勞動團體、社會運動、體會家務勞動價值，讓課程更加完整。</w:t>
      </w:r>
    </w:p>
    <w:p w:rsidR="00674870" w:rsidRDefault="00674870" w:rsidP="00896D26">
      <w:pPr>
        <w:pStyle w:val="a3"/>
        <w:numPr>
          <w:ilvl w:val="1"/>
          <w:numId w:val="1"/>
        </w:numPr>
        <w:ind w:leftChars="0"/>
      </w:pPr>
      <w:r>
        <w:t>P</w:t>
      </w:r>
      <w:r>
        <w:rPr>
          <w:rFonts w:hint="eastAsia"/>
        </w:rPr>
        <w:t>2</w:t>
      </w:r>
      <w:r>
        <w:t>3</w:t>
      </w:r>
      <w:r>
        <w:rPr>
          <w:rFonts w:hint="eastAsia"/>
        </w:rPr>
        <w:t>的四個圖表本來是要討論家務勞動的女性化圖表，在</w:t>
      </w:r>
      <w:r>
        <w:t>B</w:t>
      </w:r>
      <w:r>
        <w:rPr>
          <w:rFonts w:hint="eastAsia"/>
        </w:rPr>
        <w:t>圖表</w:t>
      </w:r>
      <w:r>
        <w:t>15</w:t>
      </w:r>
      <w:r>
        <w:rPr>
          <w:rFonts w:hint="eastAsia"/>
        </w:rPr>
        <w:t>歲以上的部份擔心會造成學生覺得未滿</w:t>
      </w:r>
      <w:r>
        <w:t>15</w:t>
      </w:r>
      <w:r>
        <w:rPr>
          <w:rFonts w:hint="eastAsia"/>
        </w:rPr>
        <w:t>歲可以不用參與家務勞動，</w:t>
      </w:r>
      <w:r>
        <w:t>C</w:t>
      </w:r>
      <w:r>
        <w:rPr>
          <w:rFonts w:hint="eastAsia"/>
        </w:rPr>
        <w:t>圖表呈現男與女性的育嬰留職停薪人數趨勢，建議把標題的男性刪除。</w:t>
      </w:r>
    </w:p>
    <w:p w:rsidR="003D0DD5" w:rsidRDefault="003D0DD5" w:rsidP="00D30E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第二組：</w:t>
      </w:r>
    </w:p>
    <w:p w:rsidR="00D310D3" w:rsidRDefault="00EF6B2A" w:rsidP="00D310D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活動及學習單的問題可以循序漸進引導學生突破盲點。</w:t>
      </w:r>
    </w:p>
    <w:p w:rsidR="00EF6B2A" w:rsidRDefault="00EF6B2A" w:rsidP="00D310D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閱讀理解文本的文章字數適量，然而四篇文章中的文末都有</w:t>
      </w:r>
      <w:r w:rsidRPr="00EF6B2A">
        <w:rPr>
          <w:rFonts w:hint="eastAsia"/>
          <w:highlight w:val="yellow"/>
        </w:rPr>
        <w:t>疑似教師引導的結論，建議可以把該結論刪除，嘗試讓學生自己在閱讀文章事件之後自己嘗試撰寫</w:t>
      </w:r>
      <w:r>
        <w:rPr>
          <w:rFonts w:hint="eastAsia"/>
        </w:rPr>
        <w:t>結論或許會更好。</w:t>
      </w:r>
    </w:p>
    <w:p w:rsidR="008A6CDE" w:rsidRDefault="008A6CDE" w:rsidP="00D310D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戲劇接龍的爸爸或媽媽設定，為避免學生的家庭型態</w:t>
      </w:r>
      <w:r w:rsidR="00BF3975">
        <w:rPr>
          <w:rFonts w:hint="eastAsia"/>
        </w:rPr>
        <w:t>各</w:t>
      </w:r>
      <w:r>
        <w:rPr>
          <w:rFonts w:hint="eastAsia"/>
        </w:rPr>
        <w:t>有不同，造成困擾，建議直接設定如「我們這一家」的花爸與花媽，避免學生對號入座而自傷。</w:t>
      </w:r>
    </w:p>
    <w:p w:rsidR="00EF6B2A" w:rsidRPr="00C83C88" w:rsidRDefault="00EF6B2A" w:rsidP="00D310D3">
      <w:pPr>
        <w:pStyle w:val="a3"/>
        <w:numPr>
          <w:ilvl w:val="1"/>
          <w:numId w:val="1"/>
        </w:numPr>
        <w:ind w:leftChars="0"/>
        <w:rPr>
          <w:color w:val="FF0000"/>
        </w:rPr>
      </w:pPr>
      <w:r>
        <w:rPr>
          <w:rFonts w:hint="eastAsia"/>
        </w:rPr>
        <w:t>戲劇中的夫妻設定稍嫌未顧及社會變遷的多元面向</w:t>
      </w:r>
      <w:r w:rsidR="008A6CDE">
        <w:rPr>
          <w:rFonts w:hint="eastAsia"/>
        </w:rPr>
        <w:t>，</w:t>
      </w:r>
      <w:r w:rsidR="008A6CDE" w:rsidRPr="008A6CDE">
        <w:rPr>
          <w:rFonts w:hint="eastAsia"/>
          <w:highlight w:val="yellow"/>
        </w:rPr>
        <w:t>可能要顧慮</w:t>
      </w:r>
      <w:r w:rsidR="008A6CDE">
        <w:rPr>
          <w:rFonts w:hint="eastAsia"/>
          <w:highlight w:val="yellow"/>
        </w:rPr>
        <w:t>也許</w:t>
      </w:r>
      <w:r w:rsidR="008A6CDE" w:rsidRPr="008A6CDE">
        <w:rPr>
          <w:rFonts w:hint="eastAsia"/>
          <w:highlight w:val="yellow"/>
        </w:rPr>
        <w:t>有的學生家庭中的家務分工較為平等</w:t>
      </w:r>
      <w:r w:rsidR="008A6CDE">
        <w:rPr>
          <w:rFonts w:hint="eastAsia"/>
        </w:rPr>
        <w:t>，是否可以連結至目前課程中設定的性分不平等的勞務分工結論</w:t>
      </w:r>
      <w:r>
        <w:rPr>
          <w:rFonts w:hint="eastAsia"/>
        </w:rPr>
        <w:t>。</w:t>
      </w:r>
      <w:r w:rsidR="00C83C88" w:rsidRPr="00C83C88">
        <w:rPr>
          <w:rFonts w:hint="eastAsia"/>
          <w:color w:val="FF0000"/>
        </w:rPr>
        <w:t>董師按</w:t>
      </w:r>
      <w:r w:rsidR="006A436D">
        <w:rPr>
          <w:color w:val="FF0000"/>
        </w:rPr>
        <w:t>1</w:t>
      </w:r>
      <w:r w:rsidR="00C83C88" w:rsidRPr="00C83C88">
        <w:rPr>
          <w:rFonts w:hint="eastAsia"/>
          <w:color w:val="FF0000"/>
        </w:rPr>
        <w:t>：家務勞動的統計數字不一定符合個人的經驗</w:t>
      </w:r>
      <w:r w:rsidR="00C83C88">
        <w:rPr>
          <w:rFonts w:hint="eastAsia"/>
          <w:color w:val="FF0000"/>
        </w:rPr>
        <w:t>，可以</w:t>
      </w:r>
      <w:r w:rsidR="000F7C1F">
        <w:rPr>
          <w:rFonts w:hint="eastAsia"/>
          <w:color w:val="FF0000"/>
        </w:rPr>
        <w:t>讓學生了解統計數字可能帶來的議題與想法</w:t>
      </w:r>
      <w:r w:rsidR="00C83C88" w:rsidRPr="00C83C88">
        <w:rPr>
          <w:rFonts w:hint="eastAsia"/>
          <w:color w:val="FF0000"/>
        </w:rPr>
        <w:t>。</w:t>
      </w:r>
      <w:r w:rsidR="006A436D" w:rsidRPr="00C83C88">
        <w:rPr>
          <w:rFonts w:hint="eastAsia"/>
          <w:color w:val="FF0000"/>
        </w:rPr>
        <w:t>董師按</w:t>
      </w:r>
      <w:r w:rsidR="006A436D">
        <w:rPr>
          <w:rFonts w:hint="eastAsia"/>
          <w:color w:val="FF0000"/>
        </w:rPr>
        <w:t>2</w:t>
      </w:r>
      <w:r w:rsidR="006A436D">
        <w:rPr>
          <w:rFonts w:hint="eastAsia"/>
          <w:color w:val="FF0000"/>
        </w:rPr>
        <w:t>：可以引導學生思考，在無法肯定家務勞動價值的社會氛圍，不僅只是傷害女性，也可能是男性；像是可能想當家庭煮夫，但是在價值觀念的影響下卻步。</w:t>
      </w:r>
    </w:p>
    <w:p w:rsidR="00EF6B2A" w:rsidRDefault="00EF6B2A" w:rsidP="00D310D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第一節課的議題稍嫌過多。</w:t>
      </w:r>
    </w:p>
    <w:p w:rsidR="00EF6B2A" w:rsidRDefault="009458F1" w:rsidP="00D310D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lastRenderedPageBreak/>
        <w:t>尼特族的文章雖然學生可以回答出導讀人乙、丙的結果，但是</w:t>
      </w:r>
      <w:r w:rsidRPr="007D5688">
        <w:rPr>
          <w:rFonts w:hint="eastAsia"/>
          <w:highlight w:val="yellow"/>
        </w:rPr>
        <w:t>不一定會讓學生引起共鳴，產生想法上的改變，或是對自己的勞動生活有更多的期待與自我實現</w:t>
      </w:r>
      <w:r>
        <w:rPr>
          <w:rFonts w:hint="eastAsia"/>
        </w:rPr>
        <w:t>（他可能覺得這些後果我都知道，但是不影響我想當一個尼特族啊！）。</w:t>
      </w:r>
    </w:p>
    <w:p w:rsidR="003D0DD5" w:rsidRDefault="003D0DD5" w:rsidP="00D30E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第三組：</w:t>
      </w:r>
    </w:p>
    <w:p w:rsidR="006A436D" w:rsidRDefault="00896DBB" w:rsidP="006A436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文本的內容稍嫌過長，是否可以把相關影片，較能引起學生動機。</w:t>
      </w:r>
    </w:p>
    <w:p w:rsidR="00896DBB" w:rsidRDefault="00896DBB" w:rsidP="006A436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建議戲劇接龍的情境（一）與（二）可以對調，以符合主題脈絡。</w:t>
      </w:r>
    </w:p>
    <w:p w:rsidR="00896DBB" w:rsidRDefault="00896DBB" w:rsidP="006A436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有的學生可能讀不完或不想讀，所以建議老師可以做成投影片，幫助學生掌握文本重點，以節省時間。</w:t>
      </w:r>
    </w:p>
    <w:p w:rsidR="006C05D0" w:rsidRDefault="00837A2F" w:rsidP="006A436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發問回饋：</w:t>
      </w:r>
      <w:r w:rsidRPr="006C05D0">
        <w:rPr>
          <w:rFonts w:hint="eastAsia"/>
          <w:color w:val="FF0000"/>
        </w:rPr>
        <w:t>教學現場中，有的學生有閱讀障礙，</w:t>
      </w:r>
      <w:r w:rsidR="003C4657" w:rsidRPr="006C05D0">
        <w:rPr>
          <w:rFonts w:hint="eastAsia"/>
          <w:color w:val="FF0000"/>
        </w:rPr>
        <w:t>如果用影片或投影片教學，可能就無法兼顧閱讀理解能力的精進</w:t>
      </w:r>
      <w:r w:rsidR="003C4657">
        <w:rPr>
          <w:rFonts w:hint="eastAsia"/>
        </w:rPr>
        <w:t>。</w:t>
      </w:r>
    </w:p>
    <w:p w:rsidR="006C05D0" w:rsidRDefault="006C05D0" w:rsidP="006A436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董師提醒：閱讀障礙的學生與先備能力不足的學生情形並不相同。至於閱讀理解能力不夠，我們可以思考幾件事：一、用影片代替讓他讀懂文本內容好不好？二、我們是否可以改寫文章，</w:t>
      </w:r>
      <w:r w:rsidR="00D82500">
        <w:rPr>
          <w:rFonts w:hint="eastAsia"/>
        </w:rPr>
        <w:t>不要使用太多精緻型的符碼？</w:t>
      </w:r>
      <w:r w:rsidR="007273CC">
        <w:rPr>
          <w:rFonts w:hint="eastAsia"/>
        </w:rPr>
        <w:t>（「禁止追逐」與「不可以跑」）三、老師在旁邊加註，是提問、提醒他思考，還是作結論？</w:t>
      </w:r>
    </w:p>
    <w:p w:rsidR="003D0DD5" w:rsidRDefault="003D0DD5" w:rsidP="00D30E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第四組：</w:t>
      </w:r>
    </w:p>
    <w:p w:rsidR="00756CD4" w:rsidRDefault="00E11752" w:rsidP="00756CD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報告的說明目前的課程安排是先回家蒐集資料，上課報告時才告知報告說明的建議重點，是否可以先讓孩子知道準備報告的方向會更好？</w:t>
      </w:r>
    </w:p>
    <w:p w:rsidR="00E11752" w:rsidRDefault="00511874" w:rsidP="00756CD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活動安排有很多的小組活動，是否全部都需要小組活動。是否可以拆解成個人與小組等不同的工作任務，何不把步驟劃分得更細，避免過度依賴小組中的某些成員，同時有些任務無須小組共同完成。像是閱讀任務既然是一人發一張而不是一組發一張，是否就無須是小組共同完成的任務，而可以由個人完成。</w:t>
      </w:r>
    </w:p>
    <w:p w:rsidR="00511874" w:rsidRDefault="00DA759B" w:rsidP="00756CD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文本上面我們會建議放上資料的來源，</w:t>
      </w:r>
      <w:r w:rsidRPr="00DA759B">
        <w:rPr>
          <w:rFonts w:hint="eastAsia"/>
          <w:highlight w:val="yellow"/>
        </w:rPr>
        <w:t>來源不僅僅是智慧財產權的議題。也可以讓學生從文章資料的來源聯想到許多相關議題，譬如說撰寫文章的立場，是勞方還是資方？</w:t>
      </w:r>
      <w:r>
        <w:rPr>
          <w:rFonts w:hint="eastAsia"/>
        </w:rPr>
        <w:t>或是從文章資料的年代可以思考，這個議題隨著時間改變仍然沒有解決嗎？</w:t>
      </w:r>
    </w:p>
    <w:p w:rsidR="00844902" w:rsidRDefault="00844902" w:rsidP="00756CD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文章的引導是否要採用「定論」？</w:t>
      </w:r>
      <w:r w:rsidR="00846E6A">
        <w:rPr>
          <w:rFonts w:hint="eastAsia"/>
        </w:rPr>
        <w:t>「定論」是否為當初預設的「學習目標」？</w:t>
      </w:r>
    </w:p>
    <w:p w:rsidR="00D818F3" w:rsidRDefault="00D818F3" w:rsidP="00756CD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訪談對象的</w:t>
      </w:r>
      <w:r w:rsidR="00DE2852">
        <w:rPr>
          <w:rFonts w:hint="eastAsia"/>
        </w:rPr>
        <w:t>「</w:t>
      </w:r>
      <w:r>
        <w:rPr>
          <w:rFonts w:hint="eastAsia"/>
        </w:rPr>
        <w:t>同學</w:t>
      </w:r>
      <w:r w:rsidR="00DE2852">
        <w:rPr>
          <w:rFonts w:hint="eastAsia"/>
        </w:rPr>
        <w:t>」</w:t>
      </w:r>
      <w:r>
        <w:rPr>
          <w:rFonts w:hint="eastAsia"/>
        </w:rPr>
        <w:t>與</w:t>
      </w:r>
      <w:r w:rsidR="00DE2852">
        <w:rPr>
          <w:rFonts w:hint="eastAsia"/>
        </w:rPr>
        <w:t>「</w:t>
      </w:r>
      <w:r>
        <w:rPr>
          <w:rFonts w:hint="eastAsia"/>
        </w:rPr>
        <w:t>朋友</w:t>
      </w:r>
      <w:r w:rsidR="00DE2852">
        <w:rPr>
          <w:rFonts w:hint="eastAsia"/>
        </w:rPr>
        <w:t>」</w:t>
      </w:r>
      <w:r>
        <w:rPr>
          <w:rFonts w:hint="eastAsia"/>
        </w:rPr>
        <w:t>以學生而言是否幾乎重疊？家務的部份，可能會遇到學生家庭型態較為</w:t>
      </w:r>
      <w:r w:rsidR="00DE2852">
        <w:rPr>
          <w:rFonts w:hint="eastAsia"/>
        </w:rPr>
        <w:t>簡單，</w:t>
      </w:r>
      <w:r w:rsidR="00BF797F">
        <w:rPr>
          <w:rFonts w:hint="eastAsia"/>
        </w:rPr>
        <w:t>是否</w:t>
      </w:r>
      <w:r w:rsidR="00DE2852">
        <w:rPr>
          <w:rFonts w:hint="eastAsia"/>
        </w:rPr>
        <w:t>可能就無法呈現。</w:t>
      </w:r>
    </w:p>
    <w:p w:rsidR="00784A89" w:rsidRDefault="00784A89" w:rsidP="00756CD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文章中「合理月薪的</w:t>
      </w:r>
      <w:r>
        <w:t>45K</w:t>
      </w:r>
      <w:r>
        <w:rPr>
          <w:rFonts w:hint="eastAsia"/>
        </w:rPr>
        <w:t>」如何產生？</w:t>
      </w:r>
      <w:r w:rsidR="00E73099">
        <w:rPr>
          <w:rFonts w:hint="eastAsia"/>
        </w:rPr>
        <w:t>也許</w:t>
      </w:r>
      <w:r>
        <w:rPr>
          <w:rFonts w:hint="eastAsia"/>
        </w:rPr>
        <w:t>可以是學生特別討論的問題。</w:t>
      </w:r>
    </w:p>
    <w:p w:rsidR="00B06542" w:rsidRDefault="00900E89" w:rsidP="00756CD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與會老師回饋：</w:t>
      </w:r>
    </w:p>
    <w:p w:rsidR="00B06542" w:rsidRDefault="00900E89" w:rsidP="00B06542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lastRenderedPageBreak/>
        <w:t>在家務分工與平等的概念當中，可以加入機會成本的概念。</w:t>
      </w:r>
    </w:p>
    <w:p w:rsidR="00900E89" w:rsidRDefault="00B06542" w:rsidP="00B06542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立委提出的</w:t>
      </w:r>
      <w:r>
        <w:t>45K</w:t>
      </w:r>
      <w:r>
        <w:rPr>
          <w:rFonts w:hint="eastAsia"/>
        </w:rPr>
        <w:t>的確是一個值得探討的部份，但是否又有可能偏離一開始預設的課程目標。</w:t>
      </w:r>
    </w:p>
    <w:p w:rsidR="00B06542" w:rsidRDefault="00B06542" w:rsidP="00B06542">
      <w:pPr>
        <w:pStyle w:val="a3"/>
        <w:numPr>
          <w:ilvl w:val="2"/>
          <w:numId w:val="1"/>
        </w:numPr>
        <w:ind w:leftChars="0"/>
      </w:pPr>
      <w:r w:rsidRPr="00981342">
        <w:rPr>
          <w:rFonts w:hint="eastAsia"/>
          <w:color w:val="FF0000"/>
        </w:rPr>
        <w:t>董師按</w:t>
      </w:r>
      <w:r w:rsidRPr="00981342">
        <w:rPr>
          <w:color w:val="FF0000"/>
        </w:rPr>
        <w:t>3</w:t>
      </w:r>
      <w:r w:rsidRPr="00981342">
        <w:rPr>
          <w:rFonts w:hint="eastAsia"/>
          <w:color w:val="FF0000"/>
        </w:rPr>
        <w:t>：需要思考教師預設之定論是否值得學生學習？</w:t>
      </w:r>
      <w:r w:rsidR="00591648" w:rsidRPr="00981342">
        <w:rPr>
          <w:rFonts w:hint="eastAsia"/>
          <w:color w:val="FF0000"/>
        </w:rPr>
        <w:t>但文章是否每段文末都需要有定論呢？</w:t>
      </w:r>
      <w:r w:rsidR="0001002F" w:rsidRPr="00981342">
        <w:rPr>
          <w:rFonts w:hint="eastAsia"/>
          <w:color w:val="FF0000"/>
        </w:rPr>
        <w:t>是否可以留給學生思考的空間？</w:t>
      </w:r>
    </w:p>
    <w:p w:rsidR="003D0DD5" w:rsidRDefault="003D0DD5" w:rsidP="00D30E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第五組：</w:t>
      </w:r>
    </w:p>
    <w:p w:rsidR="00E041C4" w:rsidRDefault="00E041C4" w:rsidP="00E041C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四篇文章的脈絡非常「一致」，從發生什麼事到政府作了什麼因應作為。文本二似乎不是在講沒有法律保障而產生的問題，不是因為沒有工會法，而是資方透過各種方式篩選掣肘工會實質爭取權益。</w:t>
      </w:r>
    </w:p>
    <w:p w:rsidR="0068289F" w:rsidRDefault="0052324C" w:rsidP="00E041C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熟練閱讀理解策略是值得肯定的，但是大部分現場學生可能是缺乏文本閱讀理解策略訓練的</w:t>
      </w:r>
      <w:r w:rsidR="00B73C9D">
        <w:rPr>
          <w:rFonts w:hint="eastAsia"/>
        </w:rPr>
        <w:t>，所以如何讓教師能培養學生閱讀理解能力呢？</w:t>
      </w:r>
    </w:p>
    <w:p w:rsidR="00B73C9D" w:rsidRDefault="00670FC3" w:rsidP="00E041C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建議學習單三的題目可以再深入，</w:t>
      </w:r>
      <w:r w:rsidR="003155C5">
        <w:rPr>
          <w:rFonts w:hint="eastAsia"/>
        </w:rPr>
        <w:t>像是教師的小結可以改成討論題目。可以多一些帶動反思的假設問題，像是「假如沒有</w:t>
      </w:r>
      <w:r w:rsidR="003155C5">
        <w:t>57</w:t>
      </w:r>
      <w:r w:rsidR="003155C5">
        <w:rPr>
          <w:rFonts w:hint="eastAsia"/>
        </w:rPr>
        <w:t>位女性堅持出來抗議、假如不加入工會或不組自救會結果會如何？」</w:t>
      </w:r>
    </w:p>
    <w:p w:rsidR="003155C5" w:rsidRDefault="003155C5" w:rsidP="00E041C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缺乏專有名詞的定義，是否可能造成學生困惑？</w:t>
      </w:r>
    </w:p>
    <w:p w:rsidR="009F0701" w:rsidRDefault="009F0701" w:rsidP="00E041C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與會教師回饋：閱讀這四篇文章時，共同關連的想法是好多慣老闆，有勞資雙方權力不對等的概念，但是是否可能需要在導讀時，需要多一點引導，才能讓學生觀測到這個現象。</w:t>
      </w:r>
    </w:p>
    <w:p w:rsidR="001B794E" w:rsidRDefault="001B794E" w:rsidP="00E041C4">
      <w:pPr>
        <w:pStyle w:val="a3"/>
        <w:numPr>
          <w:ilvl w:val="1"/>
          <w:numId w:val="1"/>
        </w:numPr>
        <w:ind w:leftChars="0"/>
      </w:pPr>
      <w:r w:rsidRPr="00286B3B">
        <w:rPr>
          <w:rFonts w:hint="eastAsia"/>
          <w:highlight w:val="yellow"/>
        </w:rPr>
        <w:t>與會老師回饋：訓練學生的閱讀理解能力還是著重教授學科知識</w:t>
      </w:r>
      <w:r w:rsidR="006E553D" w:rsidRPr="00286B3B">
        <w:rPr>
          <w:rFonts w:hint="eastAsia"/>
          <w:highlight w:val="yellow"/>
        </w:rPr>
        <w:t>，閱讀技巧還是學科本質，</w:t>
      </w:r>
      <w:r w:rsidRPr="00286B3B">
        <w:rPr>
          <w:rFonts w:hint="eastAsia"/>
          <w:highlight w:val="yellow"/>
        </w:rPr>
        <w:t>成為一種現場老師教學時的兩難</w:t>
      </w:r>
      <w:r>
        <w:rPr>
          <w:rFonts w:hint="eastAsia"/>
        </w:rPr>
        <w:t>。</w:t>
      </w:r>
      <w:r w:rsidR="00165338" w:rsidRPr="00721A5C">
        <w:rPr>
          <w:rFonts w:hint="eastAsia"/>
          <w:color w:val="FF0000"/>
        </w:rPr>
        <w:t>董師按</w:t>
      </w:r>
      <w:r w:rsidR="00165338" w:rsidRPr="00721A5C">
        <w:rPr>
          <w:color w:val="FF0000"/>
        </w:rPr>
        <w:t>4</w:t>
      </w:r>
      <w:r w:rsidR="00165338" w:rsidRPr="00721A5C">
        <w:rPr>
          <w:rFonts w:hint="eastAsia"/>
          <w:color w:val="FF0000"/>
        </w:rPr>
        <w:t>：</w:t>
      </w:r>
      <w:r w:rsidR="000609F9" w:rsidRPr="00721A5C">
        <w:rPr>
          <w:rFonts w:hint="eastAsia"/>
          <w:color w:val="FF0000"/>
        </w:rPr>
        <w:t>閱讀理解策略放在</w:t>
      </w:r>
      <w:r w:rsidR="000609F9" w:rsidRPr="00721A5C">
        <w:rPr>
          <w:color w:val="FF0000"/>
        </w:rPr>
        <w:t>A</w:t>
      </w:r>
      <w:r w:rsidR="006C1D4E" w:rsidRPr="00721A5C">
        <w:rPr>
          <w:rFonts w:hint="eastAsia"/>
          <w:color w:val="FF0000"/>
        </w:rPr>
        <w:t>面向</w:t>
      </w:r>
      <w:r w:rsidR="0056107B" w:rsidRPr="00721A5C">
        <w:rPr>
          <w:rFonts w:hint="eastAsia"/>
          <w:color w:val="FF0000"/>
        </w:rPr>
        <w:t>，閱讀理解的研究屬於認知心理學的層次。閱讀理解中有兩個面向，一個是「資料遷移」：從文章裡面，邏輯字詞的連結，圈出「因為」、「所以」（語文領域應該做的）；另外一種是「概念遷移」，透過前後文了解文章主旨（社會領域可以著重的）</w:t>
      </w:r>
      <w:r w:rsidR="00721A5C" w:rsidRPr="00721A5C">
        <w:rPr>
          <w:rFonts w:hint="eastAsia"/>
          <w:color w:val="FF0000"/>
        </w:rPr>
        <w:t>，也注重閱讀者的互動</w:t>
      </w:r>
      <w:r w:rsidR="0056107B" w:rsidRPr="00721A5C">
        <w:rPr>
          <w:rFonts w:hint="eastAsia"/>
          <w:color w:val="FF0000"/>
        </w:rPr>
        <w:t>。</w:t>
      </w:r>
      <w:r w:rsidR="00721A5C" w:rsidRPr="00721A5C">
        <w:rPr>
          <w:rFonts w:hint="eastAsia"/>
          <w:color w:val="FF0000"/>
        </w:rPr>
        <w:t>所以一個人讀未必是好事，有時候透過團體共讀可以引發學習者興趣，幫提昇閱讀能力。閱讀並不僅僅是個人的心智活動，也並非一套標準化的</w:t>
      </w:r>
      <w:r w:rsidR="00721A5C" w:rsidRPr="00721A5C">
        <w:rPr>
          <w:color w:val="FF0000"/>
        </w:rPr>
        <w:t>SOP</w:t>
      </w:r>
      <w:r w:rsidR="00721A5C" w:rsidRPr="00721A5C">
        <w:rPr>
          <w:rFonts w:hint="eastAsia"/>
          <w:color w:val="FF0000"/>
        </w:rPr>
        <w:t>。學生有時候讀不懂，不是閱讀能力弱，而是缺乏其中的專業概念，並非只是作筆記而已。</w:t>
      </w:r>
      <w:r w:rsidR="00721A5C">
        <w:rPr>
          <w:rFonts w:hint="eastAsia"/>
          <w:color w:val="FF0000"/>
        </w:rPr>
        <w:t>關於我們是否用影片，我們可以思考學生是「不願意讀」還是「讀不懂」？</w:t>
      </w:r>
      <w:r w:rsidR="0032185A">
        <w:rPr>
          <w:rFonts w:hint="eastAsia"/>
          <w:color w:val="FF0000"/>
        </w:rPr>
        <w:t>許多社會議題的討論，亦不見得能只靠影片完成。</w:t>
      </w:r>
      <w:r w:rsidR="00770B12">
        <w:rPr>
          <w:rFonts w:hint="eastAsia"/>
          <w:color w:val="FF0000"/>
        </w:rPr>
        <w:t>每一個領域都有閱讀理解的需求，也都有獨特的閱讀理解需求。</w:t>
      </w:r>
    </w:p>
    <w:p w:rsidR="003D0DD5" w:rsidRDefault="003D0DD5" w:rsidP="00D30E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第六組：</w:t>
      </w:r>
    </w:p>
    <w:p w:rsidR="00B02BFB" w:rsidRDefault="00E55C4A" w:rsidP="00B02BF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教案設計的課程內容稍嫌太多，同時勞動教育的內容相較龐大，設計活動又頗多，時間上明顯不夠，建議將兩節課的課程設計增加為三節</w:t>
      </w:r>
      <w:r>
        <w:rPr>
          <w:rFonts w:hint="eastAsia"/>
        </w:rPr>
        <w:lastRenderedPageBreak/>
        <w:t>課。</w:t>
      </w:r>
    </w:p>
    <w:p w:rsidR="00E55C4A" w:rsidRDefault="00E55C4A" w:rsidP="00B02BF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建議訪談的部份可以回家進行訪談前置作業，但是到課堂上透過小組合作完成訪談的討論問題，可以深化對於議題的想法交流與省思。</w:t>
      </w:r>
    </w:p>
    <w:p w:rsidR="00E55C4A" w:rsidRDefault="00970DF7" w:rsidP="00B02BF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原教案設計閱讀完四篇文本之後畫出結構圖並製作投影片，對於學生來說難度相較高層次。建議可以不要回家完成，而是在上課時透過討論完成。</w:t>
      </w:r>
    </w:p>
    <w:p w:rsidR="00970DF7" w:rsidRDefault="00970DF7" w:rsidP="00B02BF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閱讀理解的部份可以由淺入深，先給予同學比較多的提示，像是畫記每個段落的重點，或是請同學擷取文意自取標題，隨著學生閱讀理解能力而增加任務難度。</w:t>
      </w:r>
    </w:p>
    <w:p w:rsidR="00970DF7" w:rsidRDefault="00970DF7" w:rsidP="00B02BF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教師小結的問題只有在結語時拋問，沒有讓學生深度討論，稍嫌可惜，建議可以增加一堂課的時間，完整處理這些議題的充分討論。</w:t>
      </w:r>
    </w:p>
    <w:p w:rsidR="00C4128D" w:rsidRDefault="00C4128D" w:rsidP="00B02BF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文章都是勞方立場，但是有的同學可能家贏屬於資方立場，是否會有稍嫌偏頗？</w:t>
      </w:r>
    </w:p>
    <w:p w:rsidR="00092322" w:rsidRDefault="00092322" w:rsidP="00B02BF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董師按</w:t>
      </w:r>
      <w:r>
        <w:t>5</w:t>
      </w:r>
      <w:r>
        <w:rPr>
          <w:rFonts w:hint="eastAsia"/>
        </w:rPr>
        <w:t>：閱讀理解策略不是行禮如儀，不是都要用文本結構分析，可以有各種型協助學生提昇閱讀理解能力。</w:t>
      </w:r>
      <w:r w:rsidR="00EB2D43">
        <w:rPr>
          <w:rFonts w:hint="eastAsia"/>
        </w:rPr>
        <w:t>閱讀理解策略是協助學生讀懂的方法，</w:t>
      </w:r>
      <w:r w:rsidR="000E32BF">
        <w:rPr>
          <w:rFonts w:hint="eastAsia"/>
        </w:rPr>
        <w:t>而不是固定的模式。</w:t>
      </w:r>
      <w:r w:rsidR="006B6466">
        <w:rPr>
          <w:rFonts w:hint="eastAsia"/>
        </w:rPr>
        <w:t>不一定是學生不會我們就不教，而是怎麼在學生時間與能力之內，我們慢慢來提升。</w:t>
      </w:r>
      <w:bookmarkStart w:id="0" w:name="_GoBack"/>
      <w:bookmarkEnd w:id="0"/>
    </w:p>
    <w:sectPr w:rsidR="00092322" w:rsidSect="00B3474E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E65F8"/>
    <w:multiLevelType w:val="hybridMultilevel"/>
    <w:tmpl w:val="36FA6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9B"/>
    <w:rsid w:val="0001002F"/>
    <w:rsid w:val="000609F9"/>
    <w:rsid w:val="00092322"/>
    <w:rsid w:val="000E32BF"/>
    <w:rsid w:val="000F7C1F"/>
    <w:rsid w:val="00143E99"/>
    <w:rsid w:val="00165338"/>
    <w:rsid w:val="001B794E"/>
    <w:rsid w:val="00286B3B"/>
    <w:rsid w:val="003155C5"/>
    <w:rsid w:val="0032185A"/>
    <w:rsid w:val="003C4657"/>
    <w:rsid w:val="003D0DD5"/>
    <w:rsid w:val="00460A67"/>
    <w:rsid w:val="00511874"/>
    <w:rsid w:val="0052324C"/>
    <w:rsid w:val="0056107B"/>
    <w:rsid w:val="00591648"/>
    <w:rsid w:val="00670FC3"/>
    <w:rsid w:val="00674870"/>
    <w:rsid w:val="0068289F"/>
    <w:rsid w:val="006A436D"/>
    <w:rsid w:val="006B6466"/>
    <w:rsid w:val="006C05D0"/>
    <w:rsid w:val="006C1D4E"/>
    <w:rsid w:val="006E553D"/>
    <w:rsid w:val="00721A5C"/>
    <w:rsid w:val="007273CC"/>
    <w:rsid w:val="00756CD4"/>
    <w:rsid w:val="00770B12"/>
    <w:rsid w:val="00782184"/>
    <w:rsid w:val="00784A89"/>
    <w:rsid w:val="007D5688"/>
    <w:rsid w:val="00837A2F"/>
    <w:rsid w:val="00844902"/>
    <w:rsid w:val="00846E6A"/>
    <w:rsid w:val="00896D26"/>
    <w:rsid w:val="00896DBB"/>
    <w:rsid w:val="008A6CDE"/>
    <w:rsid w:val="00900E89"/>
    <w:rsid w:val="009458F1"/>
    <w:rsid w:val="00970DF7"/>
    <w:rsid w:val="00981342"/>
    <w:rsid w:val="009F0701"/>
    <w:rsid w:val="00B02BFB"/>
    <w:rsid w:val="00B06542"/>
    <w:rsid w:val="00B3474E"/>
    <w:rsid w:val="00B73C9D"/>
    <w:rsid w:val="00BF3975"/>
    <w:rsid w:val="00BF797F"/>
    <w:rsid w:val="00C4128D"/>
    <w:rsid w:val="00C83C88"/>
    <w:rsid w:val="00D30E5F"/>
    <w:rsid w:val="00D310D3"/>
    <w:rsid w:val="00D818F3"/>
    <w:rsid w:val="00D82500"/>
    <w:rsid w:val="00D828B8"/>
    <w:rsid w:val="00D8729B"/>
    <w:rsid w:val="00D967B6"/>
    <w:rsid w:val="00DA759B"/>
    <w:rsid w:val="00DE2852"/>
    <w:rsid w:val="00E041C4"/>
    <w:rsid w:val="00E11752"/>
    <w:rsid w:val="00E55C4A"/>
    <w:rsid w:val="00E73099"/>
    <w:rsid w:val="00EA565B"/>
    <w:rsid w:val="00EB2D43"/>
    <w:rsid w:val="00EC0353"/>
    <w:rsid w:val="00E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81200"/>
  <w14:defaultImageDpi w14:val="32767"/>
  <w15:chartTrackingRefBased/>
  <w15:docId w15:val="{6AE984A1-A014-E943-A69D-A8E50941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E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Dongheng Liu</dc:creator>
  <cp:keywords/>
  <dc:description/>
  <cp:lastModifiedBy>Dongheng Liu</cp:lastModifiedBy>
  <cp:revision>66</cp:revision>
  <dcterms:created xsi:type="dcterms:W3CDTF">2018-08-21T01:54:00Z</dcterms:created>
  <dcterms:modified xsi:type="dcterms:W3CDTF">2018-08-21T07:47:00Z</dcterms:modified>
</cp:coreProperties>
</file>