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A9" w:rsidRPr="001D47E2" w:rsidRDefault="001D47E2" w:rsidP="001D47E2">
      <w:pPr>
        <w:jc w:val="center"/>
        <w:rPr>
          <w:rFonts w:ascii="標楷體" w:eastAsia="標楷體" w:hAnsi="標楷體" w:hint="eastAsia"/>
          <w:b/>
          <w:color w:val="222222"/>
          <w:sz w:val="28"/>
          <w:szCs w:val="28"/>
        </w:rPr>
      </w:pPr>
      <w:r w:rsidRPr="001D47E2">
        <w:rPr>
          <w:rFonts w:ascii="標楷體" w:eastAsia="標楷體" w:hAnsi="標楷體"/>
          <w:b/>
          <w:color w:val="222222"/>
          <w:sz w:val="28"/>
          <w:szCs w:val="28"/>
        </w:rPr>
        <w:t>&lt;&lt;臺北市內湖區明湖國小行動學習試辦計畫家長同意書&gt;&gt;</w:t>
      </w:r>
    </w:p>
    <w:p w:rsidR="001D47E2" w:rsidRDefault="001D47E2" w:rsidP="001D47E2">
      <w:pPr>
        <w:ind w:firstLineChars="200" w:firstLine="480"/>
        <w:rPr>
          <w:rFonts w:ascii="標楷體" w:eastAsia="標楷體" w:hAnsi="標楷體" w:hint="eastAsia"/>
          <w:color w:val="222222"/>
          <w:szCs w:val="24"/>
        </w:rPr>
      </w:pPr>
    </w:p>
    <w:p w:rsidR="001D47E2" w:rsidRPr="001D47E2" w:rsidRDefault="001D47E2" w:rsidP="001D47E2">
      <w:pPr>
        <w:ind w:firstLineChars="200" w:firstLine="480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/>
          <w:color w:val="222222"/>
          <w:szCs w:val="24"/>
        </w:rPr>
        <w:t>資訊科技帶來的衝擊和全球化競爭，加速了社會和環境的變化，也使不可知的未來增加了許多變數。為了協助孩子面對未來，我們應更加積極運用各種資源和機會，除了帶領他們從小培養主動認真學習的習慣，也可藉由資訊科技和網路來開拓他們的視野，透過多元及創新的學習方式，以培養適應環境的能力。</w:t>
      </w:r>
    </w:p>
    <w:p w:rsidR="001D47E2" w:rsidRPr="001D47E2" w:rsidRDefault="001D47E2" w:rsidP="001D47E2">
      <w:pPr>
        <w:ind w:firstLineChars="200" w:firstLine="480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/>
          <w:color w:val="222222"/>
          <w:szCs w:val="24"/>
        </w:rPr>
        <w:t>為了讓明湖的孩子們能夠以科技化的教學設備，進行合作學習、培養自主學習、紀綠學習歷程，本</w:t>
      </w:r>
      <w:r>
        <w:rPr>
          <w:rFonts w:ascii="標楷體" w:eastAsia="標楷體" w:hAnsi="標楷體" w:hint="eastAsia"/>
          <w:color w:val="222222"/>
          <w:szCs w:val="24"/>
        </w:rPr>
        <w:t>校陸續</w:t>
      </w:r>
      <w:r w:rsidRPr="001D47E2">
        <w:rPr>
          <w:rFonts w:ascii="標楷體" w:eastAsia="標楷體" w:hAnsi="標楷體"/>
          <w:color w:val="222222"/>
          <w:szCs w:val="24"/>
        </w:rPr>
        <w:t>購置平板電腦</w:t>
      </w:r>
      <w:r>
        <w:rPr>
          <w:rFonts w:ascii="標楷體" w:eastAsia="標楷體" w:hAnsi="標楷體" w:hint="eastAsia"/>
          <w:color w:val="222222"/>
          <w:szCs w:val="24"/>
        </w:rPr>
        <w:t>以規劃</w:t>
      </w:r>
      <w:r w:rsidRPr="001D47E2">
        <w:rPr>
          <w:rFonts w:ascii="標楷體" w:eastAsia="標楷體" w:hAnsi="標楷體"/>
          <w:color w:val="222222"/>
          <w:szCs w:val="24"/>
        </w:rPr>
        <w:t>做為</w:t>
      </w:r>
      <w:r>
        <w:rPr>
          <w:rFonts w:ascii="標楷體" w:eastAsia="標楷體" w:hAnsi="標楷體" w:hint="eastAsia"/>
          <w:color w:val="222222"/>
          <w:szCs w:val="24"/>
        </w:rPr>
        <w:t>學生</w:t>
      </w:r>
      <w:r w:rsidRPr="001D47E2">
        <w:rPr>
          <w:rFonts w:ascii="標楷體" w:eastAsia="標楷體" w:hAnsi="標楷體"/>
          <w:color w:val="222222"/>
          <w:szCs w:val="24"/>
        </w:rPr>
        <w:t>學習工具，期待在課堂中實踐以學為本，激發新的學習模式，促使孩子成為更具競爭力的未來國民。</w:t>
      </w:r>
    </w:p>
    <w:p w:rsidR="001D47E2" w:rsidRPr="001D47E2" w:rsidRDefault="001D47E2" w:rsidP="001D47E2">
      <w:pPr>
        <w:ind w:firstLineChars="200" w:firstLine="48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/>
          <w:color w:val="222222"/>
          <w:szCs w:val="24"/>
        </w:rPr>
        <w:t>本計畫應用</w:t>
      </w:r>
      <w:r>
        <w:rPr>
          <w:rFonts w:ascii="標楷體" w:eastAsia="標楷體" w:hAnsi="標楷體" w:hint="eastAsia"/>
          <w:color w:val="222222"/>
          <w:szCs w:val="24"/>
        </w:rPr>
        <w:t>方向包括：</w:t>
      </w:r>
      <w:r w:rsidRPr="001D47E2">
        <w:rPr>
          <w:rFonts w:ascii="標楷體" w:eastAsia="標楷體" w:hAnsi="標楷體"/>
          <w:color w:val="222222"/>
          <w:szCs w:val="24"/>
        </w:rPr>
        <w:t>雲端教學系統做為教學輔助系統，並紀錄學生學習歷程；以專題討論模式培養學生合作</w:t>
      </w:r>
      <w:r>
        <w:rPr>
          <w:rFonts w:ascii="標楷體" w:eastAsia="標楷體" w:hAnsi="標楷體"/>
          <w:color w:val="222222"/>
          <w:szCs w:val="24"/>
        </w:rPr>
        <w:t>學習、蒐集資料與彙整資訊之能力；運用多媒體素材活化學習過程，促</w:t>
      </w:r>
      <w:r>
        <w:rPr>
          <w:rFonts w:ascii="標楷體" w:eastAsia="標楷體" w:hAnsi="標楷體" w:hint="eastAsia"/>
          <w:color w:val="222222"/>
          <w:szCs w:val="24"/>
        </w:rPr>
        <w:t>進</w:t>
      </w:r>
      <w:r w:rsidRPr="001D47E2">
        <w:rPr>
          <w:rFonts w:ascii="標楷體" w:eastAsia="標楷體" w:hAnsi="標楷體"/>
          <w:color w:val="222222"/>
          <w:szCs w:val="24"/>
        </w:rPr>
        <w:t>學生自主學習。</w:t>
      </w:r>
    </w:p>
    <w:p w:rsidR="001D47E2" w:rsidRPr="001D47E2" w:rsidRDefault="001D47E2" w:rsidP="001D47E2">
      <w:pPr>
        <w:ind w:firstLineChars="200" w:firstLine="48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/>
          <w:color w:val="222222"/>
          <w:szCs w:val="24"/>
        </w:rPr>
        <w:t>學校提供學生使用</w:t>
      </w:r>
      <w:r>
        <w:rPr>
          <w:rFonts w:ascii="標楷體" w:eastAsia="標楷體" w:hAnsi="標楷體"/>
          <w:color w:val="222222"/>
          <w:szCs w:val="24"/>
        </w:rPr>
        <w:t>行動學習載具</w:t>
      </w:r>
      <w:r>
        <w:rPr>
          <w:rFonts w:ascii="標楷體" w:eastAsia="標楷體" w:hAnsi="標楷體"/>
          <w:color w:val="222222"/>
          <w:szCs w:val="24"/>
        </w:rPr>
        <w:t>，相對的在</w:t>
      </w:r>
      <w:r>
        <w:rPr>
          <w:rFonts w:ascii="標楷體" w:eastAsia="標楷體" w:hAnsi="標楷體" w:hint="eastAsia"/>
          <w:color w:val="222222"/>
          <w:szCs w:val="24"/>
        </w:rPr>
        <w:t>設備使用</w:t>
      </w:r>
      <w:r>
        <w:rPr>
          <w:rFonts w:ascii="標楷體" w:eastAsia="標楷體" w:hAnsi="標楷體"/>
          <w:color w:val="222222"/>
          <w:szCs w:val="24"/>
        </w:rPr>
        <w:t>權利</w:t>
      </w:r>
      <w:r w:rsidR="005811B7">
        <w:rPr>
          <w:rFonts w:ascii="標楷體" w:eastAsia="標楷體" w:hAnsi="標楷體"/>
          <w:color w:val="222222"/>
          <w:szCs w:val="24"/>
        </w:rPr>
        <w:t>義務上也需要家長</w:t>
      </w:r>
      <w:r w:rsidR="005811B7">
        <w:rPr>
          <w:rFonts w:ascii="標楷體" w:eastAsia="標楷體" w:hAnsi="標楷體" w:hint="eastAsia"/>
          <w:color w:val="222222"/>
          <w:szCs w:val="24"/>
        </w:rPr>
        <w:t>與</w:t>
      </w:r>
      <w:r>
        <w:rPr>
          <w:rFonts w:ascii="標楷體" w:eastAsia="標楷體" w:hAnsi="標楷體"/>
          <w:color w:val="222222"/>
          <w:szCs w:val="24"/>
        </w:rPr>
        <w:t>孩子的共同配合</w:t>
      </w:r>
      <w:r>
        <w:rPr>
          <w:rFonts w:ascii="標楷體" w:eastAsia="標楷體" w:hAnsi="標楷體" w:hint="eastAsia"/>
          <w:color w:val="222222"/>
          <w:szCs w:val="24"/>
        </w:rPr>
        <w:t>。請詳閱下述</w:t>
      </w:r>
      <w:r w:rsidRPr="001D47E2">
        <w:rPr>
          <w:rFonts w:ascii="標楷體" w:eastAsia="標楷體" w:hAnsi="標楷體"/>
          <w:color w:val="222222"/>
          <w:szCs w:val="24"/>
        </w:rPr>
        <w:t>行動學習載</w:t>
      </w:r>
      <w:r>
        <w:rPr>
          <w:rFonts w:ascii="標楷體" w:eastAsia="標楷體" w:hAnsi="標楷體"/>
          <w:color w:val="222222"/>
          <w:szCs w:val="24"/>
        </w:rPr>
        <w:t>具使用者的守法義務及承諾</w:t>
      </w:r>
      <w:r>
        <w:rPr>
          <w:rFonts w:ascii="標楷體" w:eastAsia="標楷體" w:hAnsi="標楷體" w:hint="eastAsia"/>
          <w:color w:val="222222"/>
          <w:szCs w:val="24"/>
        </w:rPr>
        <w:t>，</w:t>
      </w:r>
      <w:proofErr w:type="gramStart"/>
      <w:r w:rsidRPr="001D47E2">
        <w:rPr>
          <w:rStyle w:val="a3"/>
          <w:rFonts w:ascii="標楷體" w:eastAsia="標楷體" w:hAnsi="標楷體"/>
          <w:color w:val="222222"/>
          <w:szCs w:val="24"/>
          <w:u w:val="single"/>
        </w:rPr>
        <w:t>若徵得</w:t>
      </w:r>
      <w:proofErr w:type="gramEnd"/>
      <w:r w:rsidRPr="001D47E2">
        <w:rPr>
          <w:rStyle w:val="a3"/>
          <w:rFonts w:ascii="標楷體" w:eastAsia="標楷體" w:hAnsi="標楷體"/>
          <w:color w:val="222222"/>
          <w:szCs w:val="24"/>
          <w:u w:val="single"/>
        </w:rPr>
        <w:t>您與孩子的同意並於下表中簽名</w:t>
      </w:r>
      <w:r>
        <w:rPr>
          <w:rFonts w:ascii="標楷體" w:eastAsia="標楷體" w:hAnsi="標楷體"/>
          <w:color w:val="222222"/>
          <w:szCs w:val="24"/>
        </w:rPr>
        <w:t>，將會</w:t>
      </w:r>
      <w:r>
        <w:rPr>
          <w:rFonts w:ascii="標楷體" w:eastAsia="標楷體" w:hAnsi="標楷體" w:hint="eastAsia"/>
          <w:color w:val="222222"/>
          <w:szCs w:val="24"/>
        </w:rPr>
        <w:t>依照課程需求於課堂上提供</w:t>
      </w:r>
      <w:r>
        <w:rPr>
          <w:rFonts w:ascii="標楷體" w:eastAsia="標楷體" w:hAnsi="標楷體"/>
          <w:color w:val="222222"/>
          <w:szCs w:val="24"/>
        </w:rPr>
        <w:t>行動學習載具</w:t>
      </w:r>
      <w:r>
        <w:rPr>
          <w:rFonts w:ascii="標楷體" w:eastAsia="標楷體" w:hAnsi="標楷體" w:hint="eastAsia"/>
          <w:color w:val="222222"/>
          <w:szCs w:val="24"/>
        </w:rPr>
        <w:t>作為貴</w:t>
      </w:r>
      <w:r w:rsidRPr="001D47E2">
        <w:rPr>
          <w:rFonts w:ascii="標楷體" w:eastAsia="標楷體" w:hAnsi="標楷體"/>
          <w:color w:val="222222"/>
          <w:szCs w:val="24"/>
        </w:rPr>
        <w:t>子女</w:t>
      </w:r>
      <w:r>
        <w:rPr>
          <w:rFonts w:ascii="標楷體" w:eastAsia="標楷體" w:hAnsi="標楷體" w:hint="eastAsia"/>
          <w:color w:val="222222"/>
          <w:szCs w:val="24"/>
        </w:rPr>
        <w:t>的</w:t>
      </w:r>
      <w:r w:rsidRPr="001D47E2">
        <w:rPr>
          <w:rFonts w:ascii="標楷體" w:eastAsia="標楷體" w:hAnsi="標楷體"/>
          <w:color w:val="222222"/>
          <w:szCs w:val="24"/>
        </w:rPr>
        <w:t>學習工具。</w:t>
      </w:r>
    </w:p>
    <w:p w:rsidR="001D47E2" w:rsidRPr="001D47E2" w:rsidRDefault="001D47E2" w:rsidP="001D47E2">
      <w:pPr>
        <w:wordWrap w:val="0"/>
        <w:jc w:val="right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/>
          <w:color w:val="222222"/>
          <w:szCs w:val="24"/>
        </w:rPr>
        <w:t>明湖國小校長</w:t>
      </w:r>
      <w:r w:rsidR="005811B7">
        <w:rPr>
          <w:rFonts w:ascii="標楷體" w:eastAsia="標楷體" w:hAnsi="標楷體" w:hint="eastAsia"/>
          <w:color w:val="222222"/>
          <w:szCs w:val="24"/>
        </w:rPr>
        <w:t xml:space="preserve"> </w:t>
      </w:r>
      <w:r>
        <w:rPr>
          <w:rFonts w:ascii="標楷體" w:eastAsia="標楷體" w:hAnsi="標楷體" w:hint="eastAsia"/>
          <w:color w:val="222222"/>
          <w:szCs w:val="24"/>
        </w:rPr>
        <w:t xml:space="preserve"> 郭添財</w:t>
      </w:r>
      <w:r w:rsidR="005811B7">
        <w:rPr>
          <w:rFonts w:ascii="標楷體" w:eastAsia="標楷體" w:hAnsi="標楷體" w:hint="eastAsia"/>
          <w:color w:val="222222"/>
          <w:szCs w:val="24"/>
        </w:rPr>
        <w:t xml:space="preserve"> 105.09.03</w:t>
      </w:r>
    </w:p>
    <w:p w:rsidR="001D47E2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</w:p>
    <w:p w:rsidR="001D47E2" w:rsidRPr="001D47E2" w:rsidRDefault="001D47E2" w:rsidP="001D47E2">
      <w:pPr>
        <w:spacing w:line="260" w:lineRule="exact"/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</w:pPr>
      <w:r w:rsidRPr="001D47E2">
        <w:rPr>
          <w:rFonts w:ascii="標楷體" w:eastAsia="標楷體" w:hAnsi="標楷體" w:cs="新細明體"/>
          <w:b/>
          <w:bCs/>
          <w:color w:val="222222"/>
          <w:kern w:val="0"/>
          <w:szCs w:val="24"/>
        </w:rPr>
        <w:t>行動載具使用者的守法義務及承諾</w:t>
      </w:r>
    </w:p>
    <w:p w:rsidR="001D47E2" w:rsidRPr="001D47E2" w:rsidRDefault="001D47E2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t>學生</w:t>
      </w:r>
      <w:r w:rsidR="005811B7">
        <w:rPr>
          <w:rFonts w:ascii="標楷體" w:eastAsia="標楷體" w:hAnsi="標楷體" w:cs="新細明體" w:hint="eastAsia"/>
          <w:color w:val="222222"/>
          <w:kern w:val="0"/>
          <w:szCs w:val="24"/>
        </w:rPr>
        <w:t>配合教師課程規劃於課堂領用之</w:t>
      </w: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t>行動載具，放學前需將載具收到教室的推車中，寒暑假則收回進行檢修。</w:t>
      </w:r>
    </w:p>
    <w:p w:rsidR="001D47E2" w:rsidRPr="001D47E2" w:rsidRDefault="005811B7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學生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應</w:t>
      </w:r>
      <w:r w:rsidR="00921B2E">
        <w:rPr>
          <w:rFonts w:ascii="標楷體" w:eastAsia="標楷體" w:hAnsi="標楷體" w:cs="新細明體"/>
          <w:color w:val="222222"/>
          <w:kern w:val="0"/>
          <w:szCs w:val="24"/>
        </w:rPr>
        <w:t>妥善保管行動載具，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因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非人為因素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造成的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損壞</w:t>
      </w:r>
      <w:r w:rsidR="00921B2E"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由學校連絡廠商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處理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；如屬人為因素，需由家長負擔全額維修費用。</w:t>
      </w:r>
    </w:p>
    <w:p w:rsidR="001D47E2" w:rsidRPr="001D47E2" w:rsidRDefault="00921B2E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平板電腦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為</w:t>
      </w:r>
      <w:r>
        <w:rPr>
          <w:rFonts w:ascii="標楷體" w:eastAsia="標楷體" w:hAnsi="標楷體" w:cs="新細明體"/>
          <w:color w:val="222222"/>
          <w:kern w:val="0"/>
          <w:szCs w:val="24"/>
        </w:rPr>
        <w:t>輔助學習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工具</w:t>
      </w:r>
      <w:r>
        <w:rPr>
          <w:rFonts w:ascii="標楷體" w:eastAsia="標楷體" w:hAnsi="標楷體" w:cs="新細明體"/>
          <w:color w:val="222222"/>
          <w:kern w:val="0"/>
          <w:szCs w:val="24"/>
        </w:rPr>
        <w:t>，於課堂中未得到授課教師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允許，學生不得私自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取用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平板電腦。</w:t>
      </w:r>
    </w:p>
    <w:p w:rsidR="001D47E2" w:rsidRPr="001D47E2" w:rsidRDefault="00921B2E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在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校</w:t>
      </w:r>
      <w:proofErr w:type="gramStart"/>
      <w:r>
        <w:rPr>
          <w:rFonts w:ascii="標楷體" w:eastAsia="標楷體" w:hAnsi="標楷體" w:cs="新細明體"/>
          <w:color w:val="222222"/>
          <w:kern w:val="0"/>
          <w:szCs w:val="24"/>
        </w:rPr>
        <w:t>期間，</w:t>
      </w:r>
      <w:proofErr w:type="gramEnd"/>
      <w:r>
        <w:rPr>
          <w:rFonts w:ascii="標楷體" w:eastAsia="標楷體" w:hAnsi="標楷體" w:cs="新細明體"/>
          <w:color w:val="222222"/>
          <w:kern w:val="0"/>
          <w:szCs w:val="24"/>
        </w:rPr>
        <w:t>如有使用行動載具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從事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學習以外之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活動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，經學校教師確認後，會先暫時取回設備，直到學生改過為止。</w:t>
      </w:r>
    </w:p>
    <w:p w:rsidR="001D47E2" w:rsidRPr="001D47E2" w:rsidRDefault="001D47E2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t>學生瀏覽網路或使用APP時應尊重智慧財產權，避免涉及侵害智慧財產權之行為。</w:t>
      </w:r>
    </w:p>
    <w:p w:rsidR="001D47E2" w:rsidRPr="001D47E2" w:rsidRDefault="00921B2E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學生將個人所有資料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存</w:t>
      </w:r>
      <w:r>
        <w:rPr>
          <w:rFonts w:ascii="標楷體" w:eastAsia="標楷體" w:hAnsi="標楷體" w:cs="新細明體"/>
          <w:color w:val="222222"/>
          <w:kern w:val="0"/>
          <w:szCs w:val="24"/>
        </w:rPr>
        <w:t>放於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學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校資訊設備上，須自行備份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，以免遭遇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意外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的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資料毀損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情形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，學校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並不負資料保管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責任。</w:t>
      </w:r>
    </w:p>
    <w:p w:rsidR="001D47E2" w:rsidRPr="001D47E2" w:rsidRDefault="00921B2E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使用者違反本辦法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條文者，本校保有隨時中斷其使用之權力，並將設備收回。</w:t>
      </w:r>
    </w:p>
    <w:p w:rsidR="001D47E2" w:rsidRPr="001D47E2" w:rsidRDefault="00921B2E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>
        <w:rPr>
          <w:rFonts w:ascii="標楷體" w:eastAsia="標楷體" w:hAnsi="標楷體" w:cs="新細明體"/>
          <w:color w:val="222222"/>
          <w:kern w:val="0"/>
          <w:szCs w:val="24"/>
        </w:rPr>
        <w:t>行動載具開機時應避免震動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，</w:t>
      </w:r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使用時不可重壓、</w:t>
      </w:r>
      <w:proofErr w:type="gramStart"/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拋摔</w:t>
      </w:r>
      <w:proofErr w:type="gramEnd"/>
      <w:r w:rsidR="001D47E2" w:rsidRPr="001D47E2">
        <w:rPr>
          <w:rFonts w:ascii="標楷體" w:eastAsia="標楷體" w:hAnsi="標楷體" w:cs="新細明體"/>
          <w:color w:val="222222"/>
          <w:kern w:val="0"/>
          <w:szCs w:val="24"/>
        </w:rPr>
        <w:t>。</w:t>
      </w:r>
    </w:p>
    <w:p w:rsidR="001D47E2" w:rsidRPr="001D47E2" w:rsidRDefault="001D47E2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 w:hint="eastAsia"/>
          <w:color w:val="222222"/>
          <w:szCs w:val="24"/>
        </w:rPr>
      </w:pP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t>學生只能透過學校提供之無線網路經臺灣學術網路對外連結，不可自行以手機3G上網行動熱點方式，繞過臺灣學術網路對外連結。</w:t>
      </w:r>
    </w:p>
    <w:p w:rsidR="001D47E2" w:rsidRPr="001D47E2" w:rsidRDefault="001D47E2" w:rsidP="001D47E2">
      <w:pPr>
        <w:pStyle w:val="a4"/>
        <w:numPr>
          <w:ilvl w:val="0"/>
          <w:numId w:val="1"/>
        </w:numPr>
        <w:spacing w:line="260" w:lineRule="exact"/>
        <w:ind w:leftChars="0"/>
        <w:rPr>
          <w:rFonts w:ascii="標楷體" w:eastAsia="標楷體" w:hAnsi="標楷體"/>
          <w:color w:val="222222"/>
          <w:szCs w:val="24"/>
        </w:rPr>
      </w:pP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t>若有上述情形並涉及違法行為，學校得將設備收回，並由學生負起相關法律責任。</w:t>
      </w:r>
    </w:p>
    <w:p w:rsidR="001D47E2" w:rsidRPr="001D47E2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</w:p>
    <w:p w:rsidR="005811B7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  <w:r w:rsidRPr="001D47E2">
        <w:rPr>
          <w:rFonts w:ascii="標楷體" w:eastAsia="標楷體" w:hAnsi="標楷體" w:cs="新細明體"/>
          <w:color w:val="222222"/>
          <w:kern w:val="0"/>
          <w:szCs w:val="24"/>
        </w:rPr>
        <w:sym w:font="Wingdings 2" w:char="F0A3"/>
      </w:r>
      <w:r w:rsidRPr="001D47E2"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同意 </w:t>
      </w:r>
      <w:r w:rsidR="005811B7"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 </w:t>
      </w:r>
      <w:r w:rsidR="005811B7">
        <w:rPr>
          <w:rFonts w:ascii="標楷體" w:eastAsia="標楷體" w:hAnsi="標楷體" w:cs="新細明體"/>
          <w:color w:val="222222"/>
          <w:kern w:val="0"/>
          <w:szCs w:val="24"/>
        </w:rPr>
        <w:t>學生參加行動學習試辦計畫</w:t>
      </w:r>
      <w:r w:rsidR="005811B7">
        <w:rPr>
          <w:rFonts w:ascii="標楷體" w:eastAsia="標楷體" w:hAnsi="標楷體" w:cs="新細明體" w:hint="eastAsia"/>
          <w:color w:val="222222"/>
          <w:kern w:val="0"/>
          <w:szCs w:val="24"/>
        </w:rPr>
        <w:t>，於課堂</w:t>
      </w:r>
      <w:r w:rsidRPr="003E3A61">
        <w:rPr>
          <w:rFonts w:ascii="標楷體" w:eastAsia="標楷體" w:hAnsi="標楷體" w:cs="新細明體"/>
          <w:color w:val="222222"/>
          <w:kern w:val="0"/>
          <w:szCs w:val="24"/>
        </w:rPr>
        <w:t>領用行動學習載具期間願意遵守</w:t>
      </w:r>
      <w:r w:rsidR="005811B7">
        <w:rPr>
          <w:rFonts w:ascii="標楷體" w:eastAsia="標楷體" w:hAnsi="標楷體" w:cs="新細明體"/>
          <w:color w:val="222222"/>
          <w:kern w:val="0"/>
          <w:szCs w:val="24"/>
        </w:rPr>
        <w:t>相關</w:t>
      </w:r>
      <w:r w:rsidR="00921B2E">
        <w:rPr>
          <w:rFonts w:ascii="標楷體" w:eastAsia="標楷體" w:hAnsi="標楷體" w:cs="新細明體" w:hint="eastAsia"/>
          <w:color w:val="222222"/>
          <w:kern w:val="0"/>
          <w:szCs w:val="24"/>
        </w:rPr>
        <w:t>使用</w:t>
      </w:r>
      <w:r w:rsidRPr="003E3A61">
        <w:rPr>
          <w:rFonts w:ascii="標楷體" w:eastAsia="標楷體" w:hAnsi="標楷體" w:cs="新細明體"/>
          <w:color w:val="222222"/>
          <w:kern w:val="0"/>
          <w:szCs w:val="24"/>
        </w:rPr>
        <w:t>規定，</w:t>
      </w:r>
    </w:p>
    <w:p w:rsidR="001D47E2" w:rsidRPr="001D47E2" w:rsidRDefault="001D47E2" w:rsidP="005811B7">
      <w:pPr>
        <w:ind w:leftChars="400" w:left="960"/>
        <w:rPr>
          <w:rFonts w:ascii="標楷體" w:eastAsia="標楷體" w:hAnsi="標楷體" w:cs="新細明體" w:hint="eastAsia"/>
          <w:color w:val="222222"/>
          <w:kern w:val="0"/>
          <w:szCs w:val="24"/>
        </w:rPr>
      </w:pPr>
      <w:r w:rsidRPr="003E3A61">
        <w:rPr>
          <w:rFonts w:ascii="標楷體" w:eastAsia="標楷體" w:hAnsi="標楷體" w:cs="新細明體"/>
          <w:color w:val="222222"/>
          <w:kern w:val="0"/>
          <w:szCs w:val="24"/>
        </w:rPr>
        <w:t>學校保有</w:t>
      </w:r>
      <w:r w:rsidR="005811B7">
        <w:rPr>
          <w:rFonts w:ascii="標楷體" w:eastAsia="標楷體" w:hAnsi="標楷體" w:cs="新細明體" w:hint="eastAsia"/>
          <w:color w:val="222222"/>
          <w:kern w:val="0"/>
          <w:szCs w:val="24"/>
        </w:rPr>
        <w:t>隨時取回</w:t>
      </w:r>
      <w:r w:rsidRPr="003E3A61">
        <w:rPr>
          <w:rFonts w:ascii="標楷體" w:eastAsia="標楷體" w:hAnsi="標楷體" w:cs="新細明體"/>
          <w:color w:val="222222"/>
          <w:kern w:val="0"/>
          <w:szCs w:val="24"/>
        </w:rPr>
        <w:t>設備之權利。</w:t>
      </w:r>
    </w:p>
    <w:p w:rsidR="001D47E2" w:rsidRPr="001D47E2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  <w:r w:rsidRPr="001D47E2">
        <w:rPr>
          <w:rFonts w:ascii="標楷體" w:eastAsia="標楷體" w:hAnsi="標楷體" w:cs="新細明體" w:hint="eastAsia"/>
          <w:color w:val="222222"/>
          <w:kern w:val="0"/>
          <w:szCs w:val="24"/>
        </w:rPr>
        <w:sym w:font="Wingdings 2" w:char="F0A3"/>
      </w:r>
      <w:r w:rsidRPr="001D47E2">
        <w:rPr>
          <w:rFonts w:ascii="標楷體" w:eastAsia="標楷體" w:hAnsi="標楷體" w:cs="新細明體" w:hint="eastAsia"/>
          <w:color w:val="222222"/>
          <w:kern w:val="0"/>
          <w:szCs w:val="24"/>
        </w:rPr>
        <w:t>不同意</w:t>
      </w:r>
    </w:p>
    <w:p w:rsidR="001D47E2" w:rsidRPr="001D47E2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</w:p>
    <w:p w:rsidR="001D47E2" w:rsidRPr="001D47E2" w:rsidRDefault="001D47E2">
      <w:pPr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</w:pPr>
      <w:r w:rsidRPr="001D47E2">
        <w:rPr>
          <w:rFonts w:ascii="標楷體" w:eastAsia="標楷體" w:hAnsi="標楷體" w:cs="新細明體"/>
          <w:b/>
          <w:bCs/>
          <w:color w:val="222222"/>
          <w:kern w:val="0"/>
          <w:szCs w:val="24"/>
        </w:rPr>
        <w:sym w:font="Wingdings 2" w:char="F0A3"/>
      </w:r>
      <w:r w:rsidRPr="001D47E2">
        <w:rPr>
          <w:rFonts w:ascii="標楷體" w:eastAsia="標楷體" w:hAnsi="標楷體" w:cs="新細明體"/>
          <w:b/>
          <w:bCs/>
          <w:color w:val="222222"/>
          <w:kern w:val="0"/>
          <w:szCs w:val="24"/>
        </w:rPr>
        <w:t> </w:t>
      </w:r>
      <w:r w:rsidR="005811B7">
        <w:rPr>
          <w:rFonts w:ascii="標楷體" w:eastAsia="標楷體" w:hAnsi="標楷體" w:cs="新細明體"/>
          <w:b/>
          <w:bCs/>
          <w:color w:val="222222"/>
          <w:kern w:val="0"/>
          <w:szCs w:val="24"/>
          <w:u w:val="single"/>
        </w:rPr>
        <w:t>我已知悉並同意遵守</w:t>
      </w:r>
      <w:r w:rsidR="00921B2E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  <w:t>「</w:t>
      </w:r>
      <w:r w:rsidR="005811B7">
        <w:rPr>
          <w:rFonts w:ascii="標楷體" w:eastAsia="標楷體" w:hAnsi="標楷體" w:cs="新細明體"/>
          <w:b/>
          <w:bCs/>
          <w:color w:val="222222"/>
          <w:kern w:val="0"/>
          <w:szCs w:val="24"/>
          <w:u w:val="single"/>
        </w:rPr>
        <w:t>行動學習載具使用者的守法義務及承諾</w:t>
      </w:r>
      <w:r w:rsidR="00921B2E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  <w:t>」</w:t>
      </w:r>
      <w:r w:rsidR="005811B7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  <w:t>，</w:t>
      </w:r>
      <w:r w:rsidRPr="001D47E2">
        <w:rPr>
          <w:rFonts w:ascii="標楷體" w:eastAsia="標楷體" w:hAnsi="標楷體" w:cs="新細明體"/>
          <w:b/>
          <w:bCs/>
          <w:color w:val="222222"/>
          <w:kern w:val="0"/>
          <w:szCs w:val="24"/>
          <w:u w:val="single"/>
        </w:rPr>
        <w:t>並遵照行動載具使用</w:t>
      </w:r>
      <w:r w:rsidR="00921B2E"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  <w:t>之</w:t>
      </w:r>
      <w:r w:rsidRPr="001D47E2">
        <w:rPr>
          <w:rFonts w:ascii="標楷體" w:eastAsia="標楷體" w:hAnsi="標楷體" w:cs="新細明體"/>
          <w:b/>
          <w:bCs/>
          <w:color w:val="222222"/>
          <w:kern w:val="0"/>
          <w:szCs w:val="24"/>
          <w:u w:val="single"/>
        </w:rPr>
        <w:t>注意事項。</w:t>
      </w:r>
    </w:p>
    <w:p w:rsidR="00921B2E" w:rsidRDefault="001D47E2">
      <w:pPr>
        <w:rPr>
          <w:rFonts w:ascii="標楷體" w:eastAsia="標楷體" w:hAnsi="標楷體" w:cs="新細明體" w:hint="eastAsia"/>
          <w:color w:val="222222"/>
          <w:kern w:val="0"/>
          <w:szCs w:val="24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        </w:t>
      </w:r>
      <w:bookmarkStart w:id="0" w:name="_GoBack"/>
      <w:bookmarkEnd w:id="0"/>
    </w:p>
    <w:p w:rsidR="001D47E2" w:rsidRPr="001D47E2" w:rsidRDefault="007406B8">
      <w:pPr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</w:pP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班級 </w:t>
      </w:r>
      <w:r w:rsidRPr="007406B8">
        <w:rPr>
          <w:rFonts w:ascii="標楷體" w:eastAsia="標楷體" w:hAnsi="標楷體" w:cs="新細明體" w:hint="eastAsia"/>
          <w:color w:val="222222"/>
          <w:kern w:val="0"/>
          <w:szCs w:val="24"/>
          <w:u w:val="single"/>
        </w:rPr>
        <w:t xml:space="preserve"> </w:t>
      </w:r>
      <w:r>
        <w:rPr>
          <w:rFonts w:ascii="標楷體" w:eastAsia="標楷體" w:hAnsi="標楷體" w:cs="新細明體" w:hint="eastAsia"/>
          <w:color w:val="222222"/>
          <w:kern w:val="0"/>
          <w:szCs w:val="24"/>
          <w:u w:val="single"/>
        </w:rPr>
        <w:t xml:space="preserve">       </w:t>
      </w:r>
      <w:r w:rsidRPr="007406B8"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 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 座號 </w:t>
      </w:r>
      <w:r w:rsidRPr="007406B8">
        <w:rPr>
          <w:rFonts w:ascii="標楷體" w:eastAsia="標楷體" w:hAnsi="標楷體" w:cs="新細明體" w:hint="eastAsia"/>
          <w:color w:val="222222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 xml:space="preserve">  </w:t>
      </w:r>
      <w:r w:rsidR="001D47E2" w:rsidRPr="003E3A61">
        <w:rPr>
          <w:rFonts w:ascii="標楷體" w:eastAsia="標楷體" w:hAnsi="標楷體" w:cs="新細明體"/>
          <w:color w:val="222222"/>
          <w:kern w:val="0"/>
          <w:szCs w:val="24"/>
        </w:rPr>
        <w:t>學生簽名：</w:t>
      </w:r>
      <w:r w:rsidR="001D47E2" w:rsidRPr="003E3A61">
        <w:rPr>
          <w:rFonts w:ascii="標楷體" w:eastAsia="標楷體" w:hAnsi="標楷體" w:cs="新細明體"/>
          <w:color w:val="222222"/>
          <w:kern w:val="0"/>
          <w:szCs w:val="24"/>
          <w:u w:val="single"/>
        </w:rPr>
        <w:t xml:space="preserve">　　　　　　　　</w:t>
      </w:r>
      <w:r w:rsidR="001D47E2" w:rsidRPr="003E3A61">
        <w:rPr>
          <w:rFonts w:ascii="標楷體" w:eastAsia="標楷體" w:hAnsi="標楷體" w:cs="新細明體"/>
          <w:color w:val="222222"/>
          <w:kern w:val="0"/>
          <w:szCs w:val="24"/>
        </w:rPr>
        <w:t xml:space="preserve">　　家長簽名：</w:t>
      </w:r>
      <w:r w:rsidR="001D47E2" w:rsidRPr="003E3A61">
        <w:rPr>
          <w:rFonts w:ascii="標楷體" w:eastAsia="標楷體" w:hAnsi="標楷體" w:cs="新細明體"/>
          <w:color w:val="222222"/>
          <w:kern w:val="0"/>
          <w:szCs w:val="24"/>
          <w:u w:val="single"/>
        </w:rPr>
        <w:t xml:space="preserve">　　　　　　　　</w:t>
      </w:r>
    </w:p>
    <w:p w:rsidR="001D47E2" w:rsidRPr="001D47E2" w:rsidRDefault="001D47E2">
      <w:pPr>
        <w:rPr>
          <w:rFonts w:ascii="標楷體" w:eastAsia="標楷體" w:hAnsi="標楷體" w:cs="新細明體" w:hint="eastAsia"/>
          <w:b/>
          <w:bCs/>
          <w:color w:val="222222"/>
          <w:kern w:val="0"/>
          <w:szCs w:val="24"/>
          <w:u w:val="single"/>
        </w:rPr>
      </w:pPr>
    </w:p>
    <w:sectPr w:rsidR="001D47E2" w:rsidRPr="001D47E2" w:rsidSect="005811B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F2E07"/>
    <w:multiLevelType w:val="hybridMultilevel"/>
    <w:tmpl w:val="13EEE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E2"/>
    <w:rsid w:val="001D47E2"/>
    <w:rsid w:val="005811B7"/>
    <w:rsid w:val="007406B8"/>
    <w:rsid w:val="00921B2E"/>
    <w:rsid w:val="00C4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7E2"/>
    <w:rPr>
      <w:b/>
      <w:bCs/>
    </w:rPr>
  </w:style>
  <w:style w:type="paragraph" w:styleId="a4">
    <w:name w:val="List Paragraph"/>
    <w:basedOn w:val="a"/>
    <w:uiPriority w:val="34"/>
    <w:qFormat/>
    <w:rsid w:val="001D47E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7E2"/>
    <w:rPr>
      <w:b/>
      <w:bCs/>
    </w:rPr>
  </w:style>
  <w:style w:type="paragraph" w:styleId="a4">
    <w:name w:val="List Paragraph"/>
    <w:basedOn w:val="a"/>
    <w:uiPriority w:val="34"/>
    <w:qFormat/>
    <w:rsid w:val="001D47E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zoe</cp:lastModifiedBy>
  <cp:revision>1</cp:revision>
  <dcterms:created xsi:type="dcterms:W3CDTF">2016-09-02T01:39:00Z</dcterms:created>
  <dcterms:modified xsi:type="dcterms:W3CDTF">2016-09-02T02:18:00Z</dcterms:modified>
</cp:coreProperties>
</file>